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0AE26" w14:textId="23EC2B42" w:rsidR="00FE29D9" w:rsidRPr="001844E1" w:rsidRDefault="00FE29D9" w:rsidP="00FE29D9">
      <w:pPr>
        <w:ind w:right="17"/>
        <w:outlineLvl w:val="0"/>
        <w:rPr>
          <w:rFonts w:ascii="Arial" w:hAnsi="Arial" w:cs="Arial"/>
          <w:b/>
          <w:sz w:val="22"/>
          <w:szCs w:val="22"/>
          <w:u w:val="single"/>
        </w:rPr>
      </w:pPr>
      <w:r w:rsidRPr="001844E1">
        <w:rPr>
          <w:rFonts w:ascii="Arial" w:hAnsi="Arial" w:cs="Arial"/>
          <w:b/>
          <w:sz w:val="22"/>
          <w:szCs w:val="22"/>
          <w:u w:val="single"/>
        </w:rPr>
        <w:t xml:space="preserve">Fertighausspezialist </w:t>
      </w:r>
      <w:r w:rsidR="000F09CA" w:rsidRPr="001844E1">
        <w:rPr>
          <w:rFonts w:ascii="Arial" w:hAnsi="Arial" w:cs="Arial"/>
          <w:b/>
          <w:sz w:val="22"/>
          <w:szCs w:val="22"/>
          <w:u w:val="single"/>
        </w:rPr>
        <w:t>bietet zum Jubiläum Aktionspreis</w:t>
      </w:r>
      <w:r w:rsidR="000F09CA" w:rsidRPr="001844E1">
        <w:rPr>
          <w:rFonts w:ascii="Arial" w:hAnsi="Arial" w:cs="Arial"/>
          <w:b/>
          <w:sz w:val="22"/>
          <w:szCs w:val="22"/>
          <w:u w:val="single"/>
        </w:rPr>
        <w:br/>
        <w:t xml:space="preserve">für </w:t>
      </w:r>
      <w:r w:rsidRPr="001844E1">
        <w:rPr>
          <w:rFonts w:ascii="Arial" w:hAnsi="Arial" w:cs="Arial"/>
          <w:b/>
          <w:sz w:val="22"/>
          <w:szCs w:val="22"/>
          <w:u w:val="single"/>
        </w:rPr>
        <w:t>drei Satteldach</w:t>
      </w:r>
      <w:r w:rsidR="00605AD4" w:rsidRPr="001844E1">
        <w:rPr>
          <w:rFonts w:ascii="Arial" w:hAnsi="Arial" w:cs="Arial"/>
          <w:b/>
          <w:sz w:val="22"/>
          <w:szCs w:val="22"/>
          <w:u w:val="single"/>
        </w:rPr>
        <w:t>h</w:t>
      </w:r>
      <w:r w:rsidRPr="001844E1">
        <w:rPr>
          <w:rFonts w:ascii="Arial" w:hAnsi="Arial" w:cs="Arial"/>
          <w:b/>
          <w:sz w:val="22"/>
          <w:szCs w:val="22"/>
          <w:u w:val="single"/>
        </w:rPr>
        <w:t xml:space="preserve">äuser und eine Stadtvilla </w:t>
      </w:r>
    </w:p>
    <w:p w14:paraId="62C5C6D0" w14:textId="1938CE77" w:rsidR="00FE29D9" w:rsidRPr="001844E1" w:rsidRDefault="00FE29D9" w:rsidP="00FE29D9">
      <w:pPr>
        <w:rPr>
          <w:rFonts w:ascii="Arial" w:hAnsi="Arial" w:cs="Arial"/>
          <w:b/>
          <w:bCs/>
          <w:sz w:val="28"/>
          <w:szCs w:val="28"/>
        </w:rPr>
      </w:pPr>
      <w:r w:rsidRPr="001844E1">
        <w:rPr>
          <w:rFonts w:ascii="Arial" w:hAnsi="Arial" w:cs="Arial"/>
          <w:b/>
          <w:bCs/>
          <w:sz w:val="28"/>
          <w:szCs w:val="28"/>
        </w:rPr>
        <w:br/>
      </w:r>
      <w:bookmarkStart w:id="0" w:name="_Hlk128138024"/>
      <w:r w:rsidR="00D26FCC" w:rsidRPr="001844E1">
        <w:rPr>
          <w:rFonts w:ascii="Arial" w:hAnsi="Arial" w:cs="Arial"/>
          <w:b/>
          <w:bCs/>
          <w:sz w:val="28"/>
          <w:szCs w:val="28"/>
        </w:rPr>
        <w:t xml:space="preserve">120 Jahre </w:t>
      </w:r>
      <w:r w:rsidRPr="001844E1">
        <w:rPr>
          <w:rFonts w:ascii="Arial" w:hAnsi="Arial" w:cs="Arial"/>
          <w:b/>
          <w:bCs/>
          <w:sz w:val="28"/>
          <w:szCs w:val="28"/>
        </w:rPr>
        <w:t>Fingerhut Haus</w:t>
      </w:r>
      <w:r w:rsidR="00D26FCC" w:rsidRPr="001844E1">
        <w:rPr>
          <w:rFonts w:ascii="Arial" w:hAnsi="Arial" w:cs="Arial"/>
          <w:b/>
          <w:bCs/>
          <w:sz w:val="28"/>
          <w:szCs w:val="28"/>
        </w:rPr>
        <w:t xml:space="preserve">: </w:t>
      </w:r>
      <w:r w:rsidR="00C204DB" w:rsidRPr="001844E1">
        <w:rPr>
          <w:rFonts w:ascii="Arial" w:hAnsi="Arial" w:cs="Arial"/>
          <w:b/>
          <w:bCs/>
          <w:sz w:val="28"/>
          <w:szCs w:val="28"/>
        </w:rPr>
        <w:t>E</w:t>
      </w:r>
      <w:r w:rsidRPr="001844E1">
        <w:rPr>
          <w:rFonts w:ascii="Arial" w:hAnsi="Arial" w:cs="Arial"/>
          <w:b/>
          <w:bCs/>
          <w:sz w:val="28"/>
          <w:szCs w:val="28"/>
        </w:rPr>
        <w:t>nergieeffiziente Aktionshäuser</w:t>
      </w:r>
    </w:p>
    <w:bookmarkEnd w:id="0"/>
    <w:p w14:paraId="5868FFB0" w14:textId="77777777" w:rsidR="00FE29D9" w:rsidRPr="001844E1" w:rsidRDefault="00FE29D9" w:rsidP="00FE29D9">
      <w:pPr>
        <w:rPr>
          <w:rFonts w:ascii="Arial" w:hAnsi="Arial" w:cs="Arial"/>
          <w:b/>
          <w:bCs/>
          <w:sz w:val="28"/>
          <w:szCs w:val="28"/>
        </w:rPr>
      </w:pPr>
    </w:p>
    <w:p w14:paraId="4F25F2E1" w14:textId="1661ED91" w:rsidR="00FE29D9" w:rsidRPr="001844E1" w:rsidRDefault="00FE29D9" w:rsidP="00FE29D9">
      <w:pPr>
        <w:spacing w:line="360" w:lineRule="auto"/>
        <w:rPr>
          <w:rFonts w:ascii="Arial" w:hAnsi="Arial" w:cs="Arial"/>
          <w:b/>
          <w:sz w:val="22"/>
          <w:szCs w:val="22"/>
        </w:rPr>
      </w:pPr>
      <w:proofErr w:type="spellStart"/>
      <w:r w:rsidRPr="001844E1">
        <w:rPr>
          <w:rFonts w:ascii="Arial" w:hAnsi="Arial" w:cs="Arial"/>
          <w:b/>
          <w:sz w:val="22"/>
          <w:szCs w:val="22"/>
          <w:u w:val="single"/>
        </w:rPr>
        <w:t>Neunkhausen</w:t>
      </w:r>
      <w:proofErr w:type="spellEnd"/>
      <w:r w:rsidRPr="001844E1">
        <w:rPr>
          <w:rFonts w:ascii="Arial" w:hAnsi="Arial" w:cs="Arial"/>
          <w:b/>
          <w:sz w:val="22"/>
          <w:szCs w:val="22"/>
          <w:u w:val="single"/>
        </w:rPr>
        <w:t xml:space="preserve">, </w:t>
      </w:r>
      <w:r w:rsidR="001844E1" w:rsidRPr="001844E1">
        <w:rPr>
          <w:rFonts w:ascii="Arial" w:hAnsi="Arial" w:cs="Arial"/>
          <w:b/>
          <w:sz w:val="22"/>
          <w:szCs w:val="22"/>
          <w:u w:val="single"/>
        </w:rPr>
        <w:t>6</w:t>
      </w:r>
      <w:r w:rsidRPr="001844E1">
        <w:rPr>
          <w:rFonts w:ascii="Arial" w:hAnsi="Arial" w:cs="Arial"/>
          <w:b/>
          <w:sz w:val="22"/>
          <w:szCs w:val="22"/>
          <w:u w:val="single"/>
        </w:rPr>
        <w:t xml:space="preserve">. </w:t>
      </w:r>
      <w:r w:rsidR="00056759" w:rsidRPr="001844E1">
        <w:rPr>
          <w:rFonts w:ascii="Arial" w:hAnsi="Arial" w:cs="Arial"/>
          <w:b/>
          <w:sz w:val="22"/>
          <w:szCs w:val="22"/>
          <w:u w:val="single"/>
        </w:rPr>
        <w:t>Juni</w:t>
      </w:r>
      <w:r w:rsidRPr="001844E1">
        <w:rPr>
          <w:rFonts w:ascii="Arial" w:hAnsi="Arial" w:cs="Arial"/>
          <w:b/>
          <w:sz w:val="22"/>
          <w:szCs w:val="22"/>
          <w:u w:val="single"/>
        </w:rPr>
        <w:t xml:space="preserve"> 2023</w:t>
      </w:r>
      <w:bookmarkStart w:id="1" w:name="_Hlk8201647"/>
      <w:r w:rsidRPr="001844E1">
        <w:rPr>
          <w:rFonts w:ascii="Arial" w:hAnsi="Arial" w:cs="Arial"/>
          <w:b/>
          <w:sz w:val="22"/>
          <w:szCs w:val="22"/>
        </w:rPr>
        <w:t xml:space="preserve"> – In Zeiten von Inflation und steigenden Ener</w:t>
      </w:r>
      <w:r w:rsidRPr="001844E1">
        <w:rPr>
          <w:rFonts w:ascii="Arial" w:hAnsi="Arial" w:cs="Arial"/>
          <w:b/>
          <w:sz w:val="22"/>
          <w:szCs w:val="22"/>
        </w:rPr>
        <w:softHyphen/>
      </w:r>
      <w:r w:rsidRPr="001844E1">
        <w:rPr>
          <w:rFonts w:ascii="Arial" w:hAnsi="Arial" w:cs="Arial"/>
          <w:b/>
          <w:sz w:val="22"/>
          <w:szCs w:val="22"/>
        </w:rPr>
        <w:softHyphen/>
      </w:r>
      <w:r w:rsidRPr="001844E1">
        <w:rPr>
          <w:rFonts w:ascii="Arial" w:hAnsi="Arial" w:cs="Arial"/>
          <w:b/>
          <w:sz w:val="22"/>
          <w:szCs w:val="22"/>
        </w:rPr>
        <w:softHyphen/>
        <w:t>giekosten suchen viele Menschen beim Hausbau nach Einsparpo</w:t>
      </w:r>
      <w:r w:rsidRPr="001844E1">
        <w:rPr>
          <w:rFonts w:ascii="Arial" w:hAnsi="Arial" w:cs="Arial"/>
          <w:b/>
          <w:sz w:val="22"/>
          <w:szCs w:val="22"/>
        </w:rPr>
        <w:softHyphen/>
        <w:t>tenzialen. Der Fertighaus</w:t>
      </w:r>
      <w:r w:rsidRPr="001844E1">
        <w:rPr>
          <w:rFonts w:ascii="Arial" w:hAnsi="Arial" w:cs="Arial"/>
          <w:b/>
          <w:sz w:val="22"/>
          <w:szCs w:val="22"/>
        </w:rPr>
        <w:softHyphen/>
        <w:t xml:space="preserve">spezialist Fingerhut </w:t>
      </w:r>
      <w:r w:rsidRPr="001844E1">
        <w:rPr>
          <w:rFonts w:ascii="Arial" w:hAnsi="Arial" w:cs="Arial"/>
          <w:b/>
          <w:bCs/>
          <w:sz w:val="22"/>
          <w:szCs w:val="22"/>
        </w:rPr>
        <w:t>Haus (</w:t>
      </w:r>
      <w:hyperlink r:id="rId7" w:history="1">
        <w:r w:rsidRPr="001844E1">
          <w:rPr>
            <w:rStyle w:val="Hyperlink"/>
            <w:rFonts w:ascii="Arial" w:hAnsi="Arial" w:cs="Arial"/>
            <w:b/>
            <w:bCs/>
            <w:sz w:val="22"/>
            <w:szCs w:val="22"/>
          </w:rPr>
          <w:t>www.fingerhuthaus.de</w:t>
        </w:r>
      </w:hyperlink>
      <w:r w:rsidRPr="001844E1">
        <w:rPr>
          <w:rFonts w:ascii="Arial" w:hAnsi="Arial" w:cs="Arial"/>
          <w:b/>
          <w:bCs/>
          <w:sz w:val="22"/>
          <w:szCs w:val="22"/>
        </w:rPr>
        <w:t xml:space="preserve">) </w:t>
      </w:r>
      <w:r w:rsidR="0036245E" w:rsidRPr="001844E1">
        <w:rPr>
          <w:rFonts w:ascii="Arial" w:hAnsi="Arial" w:cs="Arial"/>
          <w:b/>
          <w:bCs/>
          <w:sz w:val="22"/>
          <w:szCs w:val="22"/>
        </w:rPr>
        <w:t xml:space="preserve">bietet </w:t>
      </w:r>
      <w:r w:rsidRPr="001844E1">
        <w:rPr>
          <w:rFonts w:ascii="Arial" w:hAnsi="Arial" w:cs="Arial"/>
          <w:b/>
          <w:bCs/>
          <w:sz w:val="22"/>
          <w:szCs w:val="22"/>
        </w:rPr>
        <w:t>daher zum 120-jährigen Firmen</w:t>
      </w:r>
      <w:r w:rsidRPr="001844E1">
        <w:rPr>
          <w:rFonts w:ascii="Arial" w:hAnsi="Arial" w:cs="Arial"/>
          <w:b/>
          <w:bCs/>
          <w:sz w:val="22"/>
          <w:szCs w:val="22"/>
        </w:rPr>
        <w:softHyphen/>
        <w:t>jubiläum vier Aktionshäuser, die</w:t>
      </w:r>
      <w:r w:rsidR="00DC6D79" w:rsidRPr="001844E1">
        <w:rPr>
          <w:rFonts w:ascii="Arial" w:hAnsi="Arial" w:cs="Arial"/>
          <w:b/>
          <w:bCs/>
          <w:sz w:val="22"/>
          <w:szCs w:val="22"/>
        </w:rPr>
        <w:t xml:space="preserve"> unter anderem</w:t>
      </w:r>
      <w:r w:rsidRPr="001844E1">
        <w:rPr>
          <w:rFonts w:ascii="Arial" w:hAnsi="Arial" w:cs="Arial"/>
          <w:b/>
          <w:bCs/>
          <w:sz w:val="22"/>
          <w:szCs w:val="22"/>
        </w:rPr>
        <w:t xml:space="preserve"> </w:t>
      </w:r>
      <w:r w:rsidR="008D6F90" w:rsidRPr="001844E1">
        <w:rPr>
          <w:rFonts w:ascii="Arial" w:hAnsi="Arial" w:cs="Arial"/>
          <w:b/>
          <w:bCs/>
          <w:sz w:val="22"/>
          <w:szCs w:val="22"/>
        </w:rPr>
        <w:t>für</w:t>
      </w:r>
      <w:r w:rsidRPr="001844E1">
        <w:rPr>
          <w:rFonts w:ascii="Arial" w:hAnsi="Arial" w:cs="Arial"/>
          <w:b/>
          <w:bCs/>
          <w:sz w:val="22"/>
          <w:szCs w:val="22"/>
        </w:rPr>
        <w:t xml:space="preserve"> </w:t>
      </w:r>
      <w:r w:rsidR="008D6F90" w:rsidRPr="001844E1">
        <w:rPr>
          <w:rFonts w:ascii="Arial" w:hAnsi="Arial" w:cs="Arial"/>
          <w:b/>
          <w:bCs/>
          <w:sz w:val="22"/>
          <w:szCs w:val="22"/>
        </w:rPr>
        <w:t>Ö</w:t>
      </w:r>
      <w:r w:rsidRPr="001844E1">
        <w:rPr>
          <w:rFonts w:ascii="Arial" w:hAnsi="Arial" w:cs="Arial"/>
          <w:b/>
          <w:bCs/>
          <w:sz w:val="22"/>
          <w:szCs w:val="22"/>
        </w:rPr>
        <w:t>kolo</w:t>
      </w:r>
      <w:r w:rsidRPr="001844E1">
        <w:rPr>
          <w:rFonts w:ascii="Arial" w:hAnsi="Arial" w:cs="Arial"/>
          <w:b/>
          <w:bCs/>
          <w:sz w:val="22"/>
          <w:szCs w:val="22"/>
        </w:rPr>
        <w:softHyphen/>
        <w:t>gi</w:t>
      </w:r>
      <w:r w:rsidR="008D6F90" w:rsidRPr="001844E1">
        <w:rPr>
          <w:rFonts w:ascii="Arial" w:hAnsi="Arial" w:cs="Arial"/>
          <w:b/>
          <w:bCs/>
          <w:sz w:val="22"/>
          <w:szCs w:val="22"/>
        </w:rPr>
        <w:t>e</w:t>
      </w:r>
      <w:r w:rsidRPr="001844E1">
        <w:rPr>
          <w:rFonts w:ascii="Arial" w:hAnsi="Arial" w:cs="Arial"/>
          <w:b/>
          <w:bCs/>
          <w:sz w:val="22"/>
          <w:szCs w:val="22"/>
        </w:rPr>
        <w:t xml:space="preserve">, </w:t>
      </w:r>
      <w:r w:rsidR="008D6F90" w:rsidRPr="001844E1">
        <w:rPr>
          <w:rFonts w:ascii="Arial" w:hAnsi="Arial" w:cs="Arial"/>
          <w:b/>
          <w:bCs/>
          <w:sz w:val="22"/>
          <w:szCs w:val="22"/>
        </w:rPr>
        <w:t>E</w:t>
      </w:r>
      <w:r w:rsidRPr="001844E1">
        <w:rPr>
          <w:rFonts w:ascii="Arial" w:hAnsi="Arial" w:cs="Arial"/>
          <w:b/>
          <w:bCs/>
          <w:sz w:val="22"/>
          <w:szCs w:val="22"/>
        </w:rPr>
        <w:t>nergieeffizien</w:t>
      </w:r>
      <w:r w:rsidR="008D6F90" w:rsidRPr="001844E1">
        <w:rPr>
          <w:rFonts w:ascii="Arial" w:hAnsi="Arial" w:cs="Arial"/>
          <w:b/>
          <w:bCs/>
          <w:sz w:val="22"/>
          <w:szCs w:val="22"/>
        </w:rPr>
        <w:t>z</w:t>
      </w:r>
      <w:r w:rsidRPr="001844E1">
        <w:rPr>
          <w:rFonts w:ascii="Arial" w:hAnsi="Arial" w:cs="Arial"/>
          <w:b/>
          <w:bCs/>
          <w:sz w:val="22"/>
          <w:szCs w:val="22"/>
        </w:rPr>
        <w:t xml:space="preserve"> und </w:t>
      </w:r>
      <w:r w:rsidR="008D6F90" w:rsidRPr="001844E1">
        <w:rPr>
          <w:rFonts w:ascii="Arial" w:hAnsi="Arial" w:cs="Arial"/>
          <w:b/>
          <w:bCs/>
          <w:sz w:val="22"/>
          <w:szCs w:val="22"/>
        </w:rPr>
        <w:t>W</w:t>
      </w:r>
      <w:r w:rsidRPr="001844E1">
        <w:rPr>
          <w:rFonts w:ascii="Arial" w:hAnsi="Arial" w:cs="Arial"/>
          <w:b/>
          <w:bCs/>
          <w:sz w:val="22"/>
          <w:szCs w:val="22"/>
        </w:rPr>
        <w:t>ohngesund</w:t>
      </w:r>
      <w:r w:rsidR="008D6F90" w:rsidRPr="001844E1">
        <w:rPr>
          <w:rFonts w:ascii="Arial" w:hAnsi="Arial" w:cs="Arial"/>
          <w:b/>
          <w:bCs/>
          <w:sz w:val="22"/>
          <w:szCs w:val="22"/>
        </w:rPr>
        <w:t>heit stehen</w:t>
      </w:r>
      <w:r w:rsidRPr="001844E1">
        <w:rPr>
          <w:rFonts w:ascii="Arial" w:hAnsi="Arial" w:cs="Arial"/>
          <w:b/>
          <w:bCs/>
          <w:sz w:val="22"/>
          <w:szCs w:val="22"/>
        </w:rPr>
        <w:t xml:space="preserve">. </w:t>
      </w:r>
      <w:r w:rsidR="00411496" w:rsidRPr="001844E1">
        <w:rPr>
          <w:rFonts w:ascii="Arial" w:hAnsi="Arial" w:cs="Arial"/>
          <w:b/>
          <w:bCs/>
          <w:sz w:val="22"/>
          <w:szCs w:val="22"/>
        </w:rPr>
        <w:t>Die</w:t>
      </w:r>
      <w:r w:rsidR="00633E40" w:rsidRPr="001844E1">
        <w:rPr>
          <w:rFonts w:ascii="Arial" w:hAnsi="Arial" w:cs="Arial"/>
          <w:b/>
          <w:bCs/>
          <w:sz w:val="22"/>
          <w:szCs w:val="22"/>
        </w:rPr>
        <w:t xml:space="preserve"> schlüsselfertig</w:t>
      </w:r>
      <w:r w:rsidR="002C617D" w:rsidRPr="001844E1">
        <w:rPr>
          <w:rFonts w:ascii="Arial" w:hAnsi="Arial" w:cs="Arial"/>
          <w:b/>
          <w:bCs/>
          <w:sz w:val="22"/>
          <w:szCs w:val="22"/>
        </w:rPr>
        <w:t xml:space="preserve"> erhältlichen</w:t>
      </w:r>
      <w:r w:rsidR="00411496" w:rsidRPr="001844E1">
        <w:rPr>
          <w:rFonts w:ascii="Arial" w:hAnsi="Arial" w:cs="Arial"/>
          <w:b/>
          <w:bCs/>
          <w:sz w:val="22"/>
          <w:szCs w:val="22"/>
        </w:rPr>
        <w:t xml:space="preserve"> Jubiläumshäuser </w:t>
      </w:r>
      <w:r w:rsidRPr="001844E1">
        <w:rPr>
          <w:rFonts w:ascii="Arial" w:hAnsi="Arial" w:cs="Arial"/>
          <w:b/>
          <w:bCs/>
          <w:sz w:val="22"/>
          <w:szCs w:val="22"/>
        </w:rPr>
        <w:t>erfüllen strenge sowie umfassende Quali</w:t>
      </w:r>
      <w:r w:rsidRPr="001844E1">
        <w:rPr>
          <w:rFonts w:ascii="Arial" w:hAnsi="Arial" w:cs="Arial"/>
          <w:b/>
          <w:bCs/>
          <w:sz w:val="22"/>
          <w:szCs w:val="22"/>
        </w:rPr>
        <w:softHyphen/>
        <w:t>tätsbedingungen und tragen durch ihre Bauweise zum Klimaschutz bei.</w:t>
      </w:r>
    </w:p>
    <w:p w14:paraId="7DE389CF" w14:textId="77777777" w:rsidR="00FE29D9" w:rsidRPr="001844E1" w:rsidRDefault="00FE29D9" w:rsidP="00FE29D9">
      <w:pPr>
        <w:spacing w:line="360" w:lineRule="auto"/>
        <w:rPr>
          <w:rFonts w:ascii="Arial" w:hAnsi="Arial" w:cs="Arial"/>
          <w:sz w:val="16"/>
          <w:szCs w:val="16"/>
        </w:rPr>
      </w:pPr>
    </w:p>
    <w:p w14:paraId="1D2AD5DE" w14:textId="0248BE33" w:rsidR="00FE29D9" w:rsidRPr="001844E1" w:rsidRDefault="00FE29D9" w:rsidP="00FE29D9">
      <w:pPr>
        <w:spacing w:line="360" w:lineRule="auto"/>
        <w:rPr>
          <w:rFonts w:ascii="Arial" w:hAnsi="Arial" w:cs="Arial"/>
          <w:sz w:val="22"/>
          <w:szCs w:val="22"/>
        </w:rPr>
      </w:pPr>
      <w:r w:rsidRPr="001844E1">
        <w:rPr>
          <w:rFonts w:ascii="Arial" w:hAnsi="Arial" w:cs="Arial"/>
          <w:sz w:val="22"/>
          <w:szCs w:val="22"/>
        </w:rPr>
        <w:t>Ein energieeffizientes Haus spart Strom und Heizkosten.</w:t>
      </w:r>
      <w:r w:rsidRPr="001844E1">
        <w:rPr>
          <w:rFonts w:ascii="Arial" w:hAnsi="Arial" w:cs="Arial"/>
        </w:rPr>
        <w:t xml:space="preserve"> </w:t>
      </w:r>
      <w:r w:rsidRPr="001844E1">
        <w:rPr>
          <w:rFonts w:ascii="Arial" w:hAnsi="Arial" w:cs="Arial"/>
          <w:sz w:val="22"/>
          <w:szCs w:val="22"/>
        </w:rPr>
        <w:t xml:space="preserve">Fingerhut Haus </w:t>
      </w:r>
      <w:r w:rsidR="009D3C41" w:rsidRPr="001844E1">
        <w:rPr>
          <w:rFonts w:ascii="Arial" w:hAnsi="Arial" w:cs="Arial"/>
          <w:sz w:val="22"/>
          <w:szCs w:val="22"/>
        </w:rPr>
        <w:t xml:space="preserve">legt </w:t>
      </w:r>
      <w:r w:rsidRPr="001844E1">
        <w:rPr>
          <w:rFonts w:ascii="Arial" w:hAnsi="Arial" w:cs="Arial"/>
          <w:sz w:val="22"/>
          <w:szCs w:val="22"/>
        </w:rPr>
        <w:t>daher unter anderem großen Wert auf energieeffiziente Heiztechniken und optimale Wär</w:t>
      </w:r>
      <w:r w:rsidRPr="001844E1">
        <w:rPr>
          <w:rFonts w:ascii="Arial" w:hAnsi="Arial" w:cs="Arial"/>
          <w:sz w:val="22"/>
          <w:szCs w:val="22"/>
        </w:rPr>
        <w:softHyphen/>
        <w:t>medämmung. „Unsere vier Aktionshäuser zum Jubiläum erfüllen an</w:t>
      </w:r>
      <w:r w:rsidRPr="001844E1">
        <w:rPr>
          <w:rFonts w:ascii="Arial" w:hAnsi="Arial" w:cs="Arial"/>
          <w:sz w:val="22"/>
          <w:szCs w:val="22"/>
        </w:rPr>
        <w:softHyphen/>
        <w:t>spruchs</w:t>
      </w:r>
      <w:r w:rsidRPr="001844E1">
        <w:rPr>
          <w:rFonts w:ascii="Arial" w:hAnsi="Arial" w:cs="Arial"/>
          <w:sz w:val="22"/>
          <w:szCs w:val="22"/>
        </w:rPr>
        <w:softHyphen/>
        <w:t xml:space="preserve">volle ökologische Kriterien. Die Satteldachhäuser Mainz, München und </w:t>
      </w:r>
      <w:proofErr w:type="spellStart"/>
      <w:r w:rsidRPr="001844E1">
        <w:rPr>
          <w:rFonts w:ascii="Arial" w:hAnsi="Arial" w:cs="Arial"/>
          <w:sz w:val="22"/>
          <w:szCs w:val="22"/>
        </w:rPr>
        <w:t>Solera</w:t>
      </w:r>
      <w:proofErr w:type="spellEnd"/>
      <w:r w:rsidRPr="001844E1">
        <w:rPr>
          <w:rFonts w:ascii="Arial" w:hAnsi="Arial" w:cs="Arial"/>
          <w:sz w:val="22"/>
          <w:szCs w:val="22"/>
        </w:rPr>
        <w:t xml:space="preserve"> sowie die Stadtvilla </w:t>
      </w:r>
      <w:proofErr w:type="spellStart"/>
      <w:r w:rsidRPr="001844E1">
        <w:rPr>
          <w:rFonts w:ascii="Arial" w:hAnsi="Arial" w:cs="Arial"/>
          <w:sz w:val="22"/>
          <w:szCs w:val="22"/>
        </w:rPr>
        <w:t>Soccia</w:t>
      </w:r>
      <w:proofErr w:type="spellEnd"/>
      <w:r w:rsidRPr="001844E1">
        <w:rPr>
          <w:rFonts w:ascii="Arial" w:hAnsi="Arial" w:cs="Arial"/>
          <w:sz w:val="22"/>
          <w:szCs w:val="22"/>
        </w:rPr>
        <w:t xml:space="preserve"> sind ganz auf klimafreundliches Wohnen ausgelegt</w:t>
      </w:r>
      <w:r w:rsidR="00194354" w:rsidRPr="001844E1">
        <w:rPr>
          <w:rFonts w:ascii="Arial" w:hAnsi="Arial" w:cs="Arial"/>
          <w:sz w:val="22"/>
          <w:szCs w:val="22"/>
        </w:rPr>
        <w:t xml:space="preserve"> und </w:t>
      </w:r>
      <w:r w:rsidR="00E20607" w:rsidRPr="001844E1">
        <w:rPr>
          <w:rFonts w:ascii="Arial" w:hAnsi="Arial" w:cs="Arial"/>
          <w:sz w:val="22"/>
          <w:szCs w:val="22"/>
        </w:rPr>
        <w:t>werden</w:t>
      </w:r>
      <w:r w:rsidR="00194354" w:rsidRPr="001844E1">
        <w:rPr>
          <w:rFonts w:ascii="Arial" w:hAnsi="Arial" w:cs="Arial"/>
          <w:sz w:val="22"/>
          <w:szCs w:val="22"/>
        </w:rPr>
        <w:t xml:space="preserve"> unterschiedliche</w:t>
      </w:r>
      <w:r w:rsidR="00E20607" w:rsidRPr="001844E1">
        <w:rPr>
          <w:rFonts w:ascii="Arial" w:hAnsi="Arial" w:cs="Arial"/>
          <w:sz w:val="22"/>
          <w:szCs w:val="22"/>
        </w:rPr>
        <w:t>n</w:t>
      </w:r>
      <w:r w:rsidR="00194354" w:rsidRPr="001844E1">
        <w:rPr>
          <w:rFonts w:ascii="Arial" w:hAnsi="Arial" w:cs="Arial"/>
          <w:sz w:val="22"/>
          <w:szCs w:val="22"/>
        </w:rPr>
        <w:t xml:space="preserve"> </w:t>
      </w:r>
      <w:r w:rsidR="00745603" w:rsidRPr="001844E1">
        <w:rPr>
          <w:rFonts w:ascii="Arial" w:hAnsi="Arial" w:cs="Arial"/>
          <w:sz w:val="22"/>
          <w:szCs w:val="22"/>
        </w:rPr>
        <w:t>Bedürfnisse</w:t>
      </w:r>
      <w:r w:rsidR="00E20607" w:rsidRPr="001844E1">
        <w:rPr>
          <w:rFonts w:ascii="Arial" w:hAnsi="Arial" w:cs="Arial"/>
          <w:sz w:val="22"/>
          <w:szCs w:val="22"/>
        </w:rPr>
        <w:t>n</w:t>
      </w:r>
      <w:r w:rsidR="00745603" w:rsidRPr="001844E1">
        <w:rPr>
          <w:rFonts w:ascii="Arial" w:hAnsi="Arial" w:cs="Arial"/>
          <w:sz w:val="22"/>
          <w:szCs w:val="22"/>
        </w:rPr>
        <w:t xml:space="preserve"> </w:t>
      </w:r>
      <w:r w:rsidR="00EC7A13" w:rsidRPr="001844E1">
        <w:rPr>
          <w:rFonts w:ascii="Arial" w:hAnsi="Arial" w:cs="Arial"/>
          <w:sz w:val="22"/>
          <w:szCs w:val="22"/>
        </w:rPr>
        <w:t>nach</w:t>
      </w:r>
      <w:r w:rsidR="00F93876" w:rsidRPr="001844E1">
        <w:rPr>
          <w:rFonts w:ascii="Arial" w:hAnsi="Arial" w:cs="Arial"/>
          <w:sz w:val="22"/>
          <w:szCs w:val="22"/>
        </w:rPr>
        <w:t xml:space="preserve"> Stil, Größe und Komfort</w:t>
      </w:r>
      <w:r w:rsidR="00E20607" w:rsidRPr="001844E1">
        <w:rPr>
          <w:rFonts w:ascii="Arial" w:hAnsi="Arial" w:cs="Arial"/>
          <w:sz w:val="22"/>
          <w:szCs w:val="22"/>
        </w:rPr>
        <w:t xml:space="preserve"> gerecht</w:t>
      </w:r>
      <w:r w:rsidRPr="001844E1">
        <w:rPr>
          <w:rFonts w:ascii="Arial" w:hAnsi="Arial" w:cs="Arial"/>
          <w:sz w:val="22"/>
          <w:szCs w:val="22"/>
        </w:rPr>
        <w:t>“, erklärt Holger Linke, ge</w:t>
      </w:r>
      <w:r w:rsidRPr="001844E1">
        <w:rPr>
          <w:rFonts w:ascii="Arial" w:hAnsi="Arial" w:cs="Arial"/>
          <w:sz w:val="22"/>
          <w:szCs w:val="22"/>
        </w:rPr>
        <w:softHyphen/>
        <w:t>schäfts</w:t>
      </w:r>
      <w:r w:rsidRPr="001844E1">
        <w:rPr>
          <w:rFonts w:ascii="Arial" w:hAnsi="Arial" w:cs="Arial"/>
          <w:sz w:val="22"/>
          <w:szCs w:val="22"/>
        </w:rPr>
        <w:softHyphen/>
        <w:t>führender Gesellschafter der Finger</w:t>
      </w:r>
      <w:r w:rsidRPr="001844E1">
        <w:rPr>
          <w:rFonts w:ascii="Arial" w:hAnsi="Arial" w:cs="Arial"/>
          <w:sz w:val="22"/>
          <w:szCs w:val="22"/>
        </w:rPr>
        <w:softHyphen/>
        <w:t>hut Haus GmbH.</w:t>
      </w:r>
    </w:p>
    <w:p w14:paraId="0F5B6F4E" w14:textId="77777777" w:rsidR="00FE29D9" w:rsidRPr="001844E1" w:rsidRDefault="00FE29D9" w:rsidP="00FE29D9">
      <w:pPr>
        <w:spacing w:line="360" w:lineRule="auto"/>
        <w:rPr>
          <w:rFonts w:ascii="Arial" w:hAnsi="Arial" w:cs="Arial"/>
          <w:sz w:val="16"/>
          <w:szCs w:val="16"/>
        </w:rPr>
      </w:pPr>
    </w:p>
    <w:p w14:paraId="5C2EC798" w14:textId="2E55E2D3" w:rsidR="00CF15BE" w:rsidRPr="001844E1" w:rsidRDefault="00FE29D9" w:rsidP="00FE29D9">
      <w:pPr>
        <w:spacing w:line="360" w:lineRule="auto"/>
        <w:rPr>
          <w:rFonts w:ascii="Arial" w:hAnsi="Arial" w:cs="Arial"/>
          <w:sz w:val="22"/>
          <w:szCs w:val="22"/>
        </w:rPr>
      </w:pPr>
      <w:r w:rsidRPr="001844E1">
        <w:rPr>
          <w:rFonts w:ascii="Arial" w:hAnsi="Arial" w:cs="Arial"/>
          <w:b/>
          <w:bCs/>
          <w:sz w:val="22"/>
          <w:szCs w:val="22"/>
        </w:rPr>
        <w:t xml:space="preserve">Hell, modern und </w:t>
      </w:r>
      <w:r w:rsidR="008E72E2" w:rsidRPr="001844E1">
        <w:rPr>
          <w:rFonts w:ascii="Arial" w:hAnsi="Arial" w:cs="Arial"/>
          <w:b/>
          <w:bCs/>
          <w:sz w:val="22"/>
          <w:szCs w:val="22"/>
        </w:rPr>
        <w:t>für schmale Grundstücke</w:t>
      </w:r>
      <w:r w:rsidRPr="001844E1">
        <w:rPr>
          <w:rFonts w:ascii="Arial" w:hAnsi="Arial" w:cs="Arial"/>
          <w:sz w:val="22"/>
          <w:szCs w:val="22"/>
        </w:rPr>
        <w:br/>
        <w:t xml:space="preserve">Das moderne Satteldachhaus „Mainz“ </w:t>
      </w:r>
      <w:r w:rsidR="007026A1" w:rsidRPr="001844E1">
        <w:rPr>
          <w:rFonts w:ascii="Arial" w:hAnsi="Arial" w:cs="Arial"/>
          <w:sz w:val="22"/>
          <w:szCs w:val="22"/>
        </w:rPr>
        <w:t xml:space="preserve">mit seinen </w:t>
      </w:r>
      <w:r w:rsidRPr="001844E1">
        <w:rPr>
          <w:rFonts w:ascii="Arial" w:hAnsi="Arial" w:cs="Arial"/>
          <w:sz w:val="22"/>
          <w:szCs w:val="22"/>
        </w:rPr>
        <w:t>ca. 147</w:t>
      </w:r>
      <w:r w:rsidR="00304583" w:rsidRPr="001844E1">
        <w:rPr>
          <w:rFonts w:ascii="Arial" w:hAnsi="Arial" w:cs="Arial"/>
          <w:sz w:val="22"/>
          <w:szCs w:val="22"/>
        </w:rPr>
        <w:t xml:space="preserve"> </w:t>
      </w:r>
      <w:r w:rsidRPr="001844E1">
        <w:rPr>
          <w:rFonts w:ascii="Arial" w:hAnsi="Arial" w:cs="Arial"/>
          <w:sz w:val="22"/>
          <w:szCs w:val="22"/>
        </w:rPr>
        <w:t xml:space="preserve">qm </w:t>
      </w:r>
      <w:r w:rsidR="00382E1E" w:rsidRPr="001844E1">
        <w:rPr>
          <w:rFonts w:ascii="Arial" w:hAnsi="Arial" w:cs="Arial"/>
          <w:sz w:val="22"/>
          <w:szCs w:val="22"/>
        </w:rPr>
        <w:t>besitzt</w:t>
      </w:r>
      <w:r w:rsidR="007026A1" w:rsidRPr="001844E1">
        <w:rPr>
          <w:rFonts w:ascii="Arial" w:hAnsi="Arial" w:cs="Arial"/>
          <w:sz w:val="22"/>
          <w:szCs w:val="22"/>
        </w:rPr>
        <w:t xml:space="preserve"> </w:t>
      </w:r>
      <w:r w:rsidRPr="001844E1">
        <w:rPr>
          <w:rFonts w:ascii="Arial" w:hAnsi="Arial" w:cs="Arial"/>
          <w:sz w:val="22"/>
          <w:szCs w:val="22"/>
        </w:rPr>
        <w:t>eine gerade</w:t>
      </w:r>
      <w:r w:rsidR="007026A1" w:rsidRPr="001844E1">
        <w:rPr>
          <w:rFonts w:ascii="Arial" w:hAnsi="Arial" w:cs="Arial"/>
          <w:sz w:val="22"/>
          <w:szCs w:val="22"/>
        </w:rPr>
        <w:t>,</w:t>
      </w:r>
      <w:r w:rsidRPr="001844E1">
        <w:rPr>
          <w:rFonts w:ascii="Arial" w:hAnsi="Arial" w:cs="Arial"/>
          <w:sz w:val="22"/>
          <w:szCs w:val="22"/>
        </w:rPr>
        <w:t xml:space="preserve"> schlanke Silhouette und ist besonders </w:t>
      </w:r>
      <w:proofErr w:type="spellStart"/>
      <w:r w:rsidRPr="001844E1">
        <w:rPr>
          <w:rFonts w:ascii="Arial" w:hAnsi="Arial" w:cs="Arial"/>
          <w:sz w:val="22"/>
          <w:szCs w:val="22"/>
        </w:rPr>
        <w:t>für</w:t>
      </w:r>
      <w:proofErr w:type="spellEnd"/>
      <w:r w:rsidRPr="001844E1">
        <w:rPr>
          <w:rFonts w:ascii="Arial" w:hAnsi="Arial" w:cs="Arial"/>
          <w:sz w:val="22"/>
          <w:szCs w:val="22"/>
        </w:rPr>
        <w:t xml:space="preserve"> schmale </w:t>
      </w:r>
      <w:proofErr w:type="spellStart"/>
      <w:r w:rsidRPr="001844E1">
        <w:rPr>
          <w:rFonts w:ascii="Arial" w:hAnsi="Arial" w:cs="Arial"/>
          <w:sz w:val="22"/>
          <w:szCs w:val="22"/>
        </w:rPr>
        <w:t>Grundstücke</w:t>
      </w:r>
      <w:proofErr w:type="spellEnd"/>
      <w:r w:rsidRPr="001844E1">
        <w:rPr>
          <w:rFonts w:ascii="Arial" w:hAnsi="Arial" w:cs="Arial"/>
          <w:sz w:val="22"/>
          <w:szCs w:val="22"/>
        </w:rPr>
        <w:t xml:space="preserve"> geeignet. </w:t>
      </w:r>
      <w:r w:rsidR="001A3521" w:rsidRPr="001844E1">
        <w:rPr>
          <w:rFonts w:ascii="Arial" w:hAnsi="Arial" w:cs="Arial"/>
          <w:color w:val="1C1C1A"/>
          <w:sz w:val="22"/>
          <w:szCs w:val="22"/>
        </w:rPr>
        <w:t xml:space="preserve">Aufgrund des erhöhten Kniestocks von 1,80 m bietet es viel Freiheit nach oben und ist trotz kompakter Außenmaße ein echtes Raumwunder. </w:t>
      </w:r>
      <w:r w:rsidRPr="001844E1">
        <w:rPr>
          <w:rFonts w:ascii="Arial" w:hAnsi="Arial" w:cs="Arial"/>
          <w:sz w:val="22"/>
          <w:szCs w:val="22"/>
        </w:rPr>
        <w:t xml:space="preserve">Zwei bodentiefe Fensterelemente sorgen giebelseitig </w:t>
      </w:r>
      <w:proofErr w:type="spellStart"/>
      <w:r w:rsidRPr="001844E1">
        <w:rPr>
          <w:rFonts w:ascii="Arial" w:hAnsi="Arial" w:cs="Arial"/>
          <w:sz w:val="22"/>
          <w:szCs w:val="22"/>
        </w:rPr>
        <w:t>für</w:t>
      </w:r>
      <w:proofErr w:type="spellEnd"/>
      <w:r w:rsidRPr="001844E1">
        <w:rPr>
          <w:rFonts w:ascii="Arial" w:hAnsi="Arial" w:cs="Arial"/>
          <w:sz w:val="22"/>
          <w:szCs w:val="22"/>
        </w:rPr>
        <w:t xml:space="preserve"> optimalen Lichteinfall. Durch seine großzügige Raumauf</w:t>
      </w:r>
      <w:r w:rsidR="00555B6A" w:rsidRPr="001844E1">
        <w:rPr>
          <w:rFonts w:ascii="Arial" w:hAnsi="Arial" w:cs="Arial"/>
          <w:sz w:val="22"/>
          <w:szCs w:val="22"/>
        </w:rPr>
        <w:softHyphen/>
      </w:r>
      <w:r w:rsidRPr="001844E1">
        <w:rPr>
          <w:rFonts w:ascii="Arial" w:hAnsi="Arial" w:cs="Arial"/>
          <w:sz w:val="22"/>
          <w:szCs w:val="22"/>
        </w:rPr>
        <w:t>teilung i</w:t>
      </w:r>
      <w:r w:rsidR="006E1C8B" w:rsidRPr="001844E1">
        <w:rPr>
          <w:rFonts w:ascii="Arial" w:hAnsi="Arial" w:cs="Arial"/>
          <w:sz w:val="22"/>
          <w:szCs w:val="22"/>
        </w:rPr>
        <w:t>m</w:t>
      </w:r>
      <w:r w:rsidRPr="001844E1">
        <w:rPr>
          <w:rFonts w:ascii="Arial" w:hAnsi="Arial" w:cs="Arial"/>
          <w:sz w:val="22"/>
          <w:szCs w:val="22"/>
        </w:rPr>
        <w:t xml:space="preserve"> Erd- und Dachgeschoss </w:t>
      </w:r>
      <w:r w:rsidR="00A20156" w:rsidRPr="001844E1">
        <w:rPr>
          <w:rFonts w:ascii="Arial" w:hAnsi="Arial" w:cs="Arial"/>
          <w:sz w:val="22"/>
          <w:szCs w:val="22"/>
        </w:rPr>
        <w:t xml:space="preserve">spricht es besonders </w:t>
      </w:r>
      <w:r w:rsidRPr="001844E1">
        <w:rPr>
          <w:rFonts w:ascii="Arial" w:hAnsi="Arial" w:cs="Arial"/>
          <w:sz w:val="22"/>
          <w:szCs w:val="22"/>
        </w:rPr>
        <w:t>Familien</w:t>
      </w:r>
      <w:r w:rsidR="00A20156" w:rsidRPr="001844E1">
        <w:rPr>
          <w:rFonts w:ascii="Arial" w:hAnsi="Arial" w:cs="Arial"/>
          <w:sz w:val="22"/>
          <w:szCs w:val="22"/>
        </w:rPr>
        <w:t xml:space="preserve"> an</w:t>
      </w:r>
      <w:r w:rsidRPr="001844E1">
        <w:rPr>
          <w:rFonts w:ascii="Arial" w:hAnsi="Arial" w:cs="Arial"/>
          <w:sz w:val="22"/>
          <w:szCs w:val="22"/>
        </w:rPr>
        <w:t xml:space="preserve">. </w:t>
      </w:r>
    </w:p>
    <w:p w14:paraId="22BCD66F" w14:textId="77777777" w:rsidR="00CF15BE" w:rsidRPr="001844E1" w:rsidRDefault="00CF15BE" w:rsidP="00FE29D9">
      <w:pPr>
        <w:spacing w:line="360" w:lineRule="auto"/>
        <w:rPr>
          <w:rFonts w:ascii="Arial" w:hAnsi="Arial" w:cs="Arial"/>
          <w:sz w:val="16"/>
          <w:szCs w:val="16"/>
        </w:rPr>
      </w:pPr>
    </w:p>
    <w:p w14:paraId="41C9CC04" w14:textId="09ABE6AB" w:rsidR="00FE29D9" w:rsidRPr="001844E1" w:rsidRDefault="00FE29D9" w:rsidP="00FE29D9">
      <w:pPr>
        <w:spacing w:line="360" w:lineRule="auto"/>
        <w:rPr>
          <w:rFonts w:ascii="Arial" w:hAnsi="Arial" w:cs="Arial"/>
          <w:sz w:val="22"/>
          <w:szCs w:val="22"/>
        </w:rPr>
      </w:pPr>
      <w:r w:rsidRPr="001844E1">
        <w:rPr>
          <w:rFonts w:ascii="Arial" w:hAnsi="Arial" w:cs="Arial"/>
          <w:sz w:val="22"/>
          <w:szCs w:val="22"/>
        </w:rPr>
        <w:t>Noch mehr Entfaltungsraum bietet das Fingerhut Haus „München“ auf ca. 156 qm. Ein Highlight dabei ist der licht</w:t>
      </w:r>
      <w:r w:rsidRPr="001844E1">
        <w:rPr>
          <w:rFonts w:ascii="Arial" w:hAnsi="Arial" w:cs="Arial"/>
          <w:sz w:val="22"/>
          <w:szCs w:val="22"/>
        </w:rPr>
        <w:softHyphen/>
        <w:t xml:space="preserve">durchflutete Wohn-, Ess- und Kochbereich mit integrierbarer Kochinsel. </w:t>
      </w:r>
      <w:r w:rsidR="00EC3C83" w:rsidRPr="001844E1">
        <w:rPr>
          <w:rFonts w:ascii="Arial" w:hAnsi="Arial" w:cs="Arial"/>
          <w:sz w:val="22"/>
          <w:szCs w:val="22"/>
        </w:rPr>
        <w:t xml:space="preserve">Das </w:t>
      </w:r>
      <w:r w:rsidRPr="001844E1">
        <w:rPr>
          <w:rFonts w:ascii="Arial" w:hAnsi="Arial" w:cs="Arial"/>
          <w:sz w:val="22"/>
          <w:szCs w:val="22"/>
        </w:rPr>
        <w:t xml:space="preserve">Obergeschoss </w:t>
      </w:r>
      <w:r w:rsidR="00F46A4F" w:rsidRPr="001844E1">
        <w:rPr>
          <w:rFonts w:ascii="Arial" w:hAnsi="Arial" w:cs="Arial"/>
          <w:sz w:val="22"/>
          <w:szCs w:val="22"/>
        </w:rPr>
        <w:t xml:space="preserve">setzt auf </w:t>
      </w:r>
      <w:r w:rsidR="00041C98" w:rsidRPr="001844E1">
        <w:rPr>
          <w:rFonts w:ascii="Arial" w:hAnsi="Arial" w:cs="Arial"/>
          <w:sz w:val="22"/>
          <w:szCs w:val="22"/>
        </w:rPr>
        <w:t>Großzügigkeit</w:t>
      </w:r>
      <w:r w:rsidRPr="001844E1">
        <w:rPr>
          <w:rFonts w:ascii="Arial" w:hAnsi="Arial" w:cs="Arial"/>
          <w:sz w:val="22"/>
          <w:szCs w:val="22"/>
        </w:rPr>
        <w:t>, die durch drei Giebel ermöglicht wird.</w:t>
      </w:r>
    </w:p>
    <w:p w14:paraId="4FC26A41" w14:textId="77777777" w:rsidR="000F09CA" w:rsidRPr="001844E1" w:rsidRDefault="000F09CA" w:rsidP="000F09CA">
      <w:pPr>
        <w:spacing w:line="360" w:lineRule="auto"/>
        <w:rPr>
          <w:rFonts w:ascii="Arial" w:hAnsi="Arial" w:cs="Arial"/>
          <w:sz w:val="16"/>
          <w:szCs w:val="16"/>
        </w:rPr>
      </w:pPr>
    </w:p>
    <w:p w14:paraId="2CC16669" w14:textId="020ACF79" w:rsidR="00AF7A75" w:rsidRPr="001844E1" w:rsidRDefault="00FE29D9" w:rsidP="00FE29D9">
      <w:pPr>
        <w:spacing w:line="360" w:lineRule="auto"/>
        <w:rPr>
          <w:rFonts w:ascii="Arial" w:hAnsi="Arial" w:cs="Arial"/>
          <w:sz w:val="22"/>
          <w:szCs w:val="22"/>
        </w:rPr>
      </w:pPr>
      <w:r w:rsidRPr="001844E1">
        <w:rPr>
          <w:rFonts w:ascii="Arial" w:hAnsi="Arial" w:cs="Arial"/>
          <w:b/>
          <w:bCs/>
          <w:sz w:val="22"/>
          <w:szCs w:val="22"/>
        </w:rPr>
        <w:t>Offener Charakter</w:t>
      </w:r>
      <w:r w:rsidR="000602E0" w:rsidRPr="001844E1">
        <w:rPr>
          <w:rFonts w:ascii="Arial" w:hAnsi="Arial" w:cs="Arial"/>
          <w:b/>
          <w:bCs/>
          <w:sz w:val="22"/>
          <w:szCs w:val="22"/>
        </w:rPr>
        <w:t xml:space="preserve"> und viel Platz</w:t>
      </w:r>
      <w:r w:rsidRPr="001844E1">
        <w:rPr>
          <w:rFonts w:ascii="Arial" w:hAnsi="Arial" w:cs="Arial"/>
          <w:b/>
          <w:bCs/>
          <w:sz w:val="22"/>
          <w:szCs w:val="22"/>
        </w:rPr>
        <w:t xml:space="preserve"> für komfortables Wohnen</w:t>
      </w:r>
      <w:r w:rsidRPr="001844E1">
        <w:rPr>
          <w:rFonts w:ascii="Arial" w:hAnsi="Arial" w:cs="Arial"/>
          <w:sz w:val="22"/>
          <w:szCs w:val="22"/>
        </w:rPr>
        <w:br/>
        <w:t>Das Satteldachhaus „</w:t>
      </w:r>
      <w:proofErr w:type="spellStart"/>
      <w:r w:rsidRPr="001844E1">
        <w:rPr>
          <w:rFonts w:ascii="Arial" w:hAnsi="Arial" w:cs="Arial"/>
          <w:sz w:val="22"/>
          <w:szCs w:val="22"/>
        </w:rPr>
        <w:t>Solera</w:t>
      </w:r>
      <w:proofErr w:type="spellEnd"/>
      <w:r w:rsidRPr="001844E1">
        <w:rPr>
          <w:rFonts w:ascii="Arial" w:hAnsi="Arial" w:cs="Arial"/>
          <w:sz w:val="22"/>
          <w:szCs w:val="22"/>
        </w:rPr>
        <w:t xml:space="preserve">“ bietet Wohnqualität auf ca. 177 qm. Es verfügt über ein klar strukturiertes Erdgeschoss mit </w:t>
      </w:r>
      <w:r w:rsidR="000602E0" w:rsidRPr="001844E1">
        <w:rPr>
          <w:rFonts w:ascii="Arial" w:hAnsi="Arial" w:cs="Arial"/>
          <w:sz w:val="22"/>
          <w:szCs w:val="22"/>
        </w:rPr>
        <w:t>weitläufig</w:t>
      </w:r>
      <w:r w:rsidRPr="001844E1">
        <w:rPr>
          <w:rFonts w:ascii="Arial" w:hAnsi="Arial" w:cs="Arial"/>
          <w:sz w:val="22"/>
          <w:szCs w:val="22"/>
        </w:rPr>
        <w:t xml:space="preserve"> angelegte</w:t>
      </w:r>
      <w:r w:rsidR="00F46A4F" w:rsidRPr="001844E1">
        <w:rPr>
          <w:rFonts w:ascii="Arial" w:hAnsi="Arial" w:cs="Arial"/>
          <w:sz w:val="22"/>
          <w:szCs w:val="22"/>
        </w:rPr>
        <w:t>m</w:t>
      </w:r>
      <w:r w:rsidRPr="001844E1">
        <w:rPr>
          <w:rFonts w:ascii="Arial" w:hAnsi="Arial" w:cs="Arial"/>
          <w:sz w:val="22"/>
          <w:szCs w:val="22"/>
        </w:rPr>
        <w:t xml:space="preserve"> Wohn-, Ess- und </w:t>
      </w:r>
      <w:r w:rsidRPr="001844E1">
        <w:rPr>
          <w:rFonts w:ascii="Arial" w:hAnsi="Arial" w:cs="Arial"/>
          <w:sz w:val="22"/>
          <w:szCs w:val="22"/>
        </w:rPr>
        <w:lastRenderedPageBreak/>
        <w:t xml:space="preserve">Kochbereich. Bereits der </w:t>
      </w:r>
      <w:r w:rsidR="00921429" w:rsidRPr="001844E1">
        <w:rPr>
          <w:rFonts w:ascii="Arial" w:hAnsi="Arial" w:cs="Arial"/>
          <w:sz w:val="22"/>
          <w:szCs w:val="22"/>
        </w:rPr>
        <w:t>einladende</w:t>
      </w:r>
      <w:r w:rsidRPr="001844E1">
        <w:rPr>
          <w:rFonts w:ascii="Arial" w:hAnsi="Arial" w:cs="Arial"/>
          <w:sz w:val="22"/>
          <w:szCs w:val="22"/>
        </w:rPr>
        <w:t xml:space="preserve"> Eingangsbereich lässt die Freiräume erkennen und unterstreicht den offenen Charakter des Hauses. </w:t>
      </w:r>
    </w:p>
    <w:p w14:paraId="20614C8C" w14:textId="77777777" w:rsidR="000F09CA" w:rsidRPr="001844E1" w:rsidRDefault="000F09CA" w:rsidP="000F09CA">
      <w:pPr>
        <w:spacing w:line="360" w:lineRule="auto"/>
        <w:rPr>
          <w:rFonts w:ascii="Arial" w:hAnsi="Arial" w:cs="Arial"/>
          <w:sz w:val="16"/>
          <w:szCs w:val="16"/>
        </w:rPr>
      </w:pPr>
    </w:p>
    <w:p w14:paraId="4633B53E" w14:textId="7AD56C48" w:rsidR="00FE29D9" w:rsidRPr="001844E1" w:rsidRDefault="00FE29D9" w:rsidP="00FE29D9">
      <w:pPr>
        <w:spacing w:line="360" w:lineRule="auto"/>
        <w:rPr>
          <w:rFonts w:ascii="Arial" w:hAnsi="Arial" w:cs="Arial"/>
          <w:sz w:val="22"/>
          <w:szCs w:val="22"/>
        </w:rPr>
      </w:pPr>
      <w:r w:rsidRPr="001844E1">
        <w:rPr>
          <w:rFonts w:ascii="Arial" w:hAnsi="Arial" w:cs="Arial"/>
          <w:sz w:val="22"/>
          <w:szCs w:val="22"/>
        </w:rPr>
        <w:t xml:space="preserve">Manchen Bauherren schwebt aber auch die perfekte Symbiose von Design und logischer Architektur und damit einer idealen Nutzbarkeit aller Flächen vor. Diesem Anspruch wird </w:t>
      </w:r>
      <w:r w:rsidR="00AF7A75" w:rsidRPr="001844E1">
        <w:rPr>
          <w:rFonts w:ascii="Arial" w:hAnsi="Arial" w:cs="Arial"/>
          <w:sz w:val="22"/>
          <w:szCs w:val="22"/>
        </w:rPr>
        <w:t xml:space="preserve">die </w:t>
      </w:r>
      <w:r w:rsidRPr="001844E1">
        <w:rPr>
          <w:rFonts w:ascii="Arial" w:hAnsi="Arial" w:cs="Arial"/>
          <w:sz w:val="22"/>
          <w:szCs w:val="22"/>
        </w:rPr>
        <w:t>Stadtvilla „</w:t>
      </w:r>
      <w:proofErr w:type="spellStart"/>
      <w:r w:rsidRPr="001844E1">
        <w:rPr>
          <w:rFonts w:ascii="Arial" w:hAnsi="Arial" w:cs="Arial"/>
          <w:sz w:val="22"/>
          <w:szCs w:val="22"/>
        </w:rPr>
        <w:t>Soccia</w:t>
      </w:r>
      <w:proofErr w:type="spellEnd"/>
      <w:r w:rsidRPr="001844E1">
        <w:rPr>
          <w:rFonts w:ascii="Arial" w:hAnsi="Arial" w:cs="Arial"/>
          <w:sz w:val="22"/>
          <w:szCs w:val="22"/>
        </w:rPr>
        <w:t>“ gerecht. Auf ca. 145</w:t>
      </w:r>
      <w:r w:rsidR="000602E0" w:rsidRPr="001844E1">
        <w:rPr>
          <w:rFonts w:ascii="Arial" w:hAnsi="Arial" w:cs="Arial"/>
          <w:sz w:val="22"/>
          <w:szCs w:val="22"/>
        </w:rPr>
        <w:t xml:space="preserve"> </w:t>
      </w:r>
      <w:r w:rsidRPr="001844E1">
        <w:rPr>
          <w:rFonts w:ascii="Arial" w:hAnsi="Arial" w:cs="Arial"/>
          <w:sz w:val="22"/>
          <w:szCs w:val="22"/>
        </w:rPr>
        <w:t>qm überwiegen gerad</w:t>
      </w:r>
      <w:r w:rsidR="00C86113" w:rsidRPr="001844E1">
        <w:rPr>
          <w:rFonts w:ascii="Arial" w:hAnsi="Arial" w:cs="Arial"/>
          <w:sz w:val="22"/>
          <w:szCs w:val="22"/>
        </w:rPr>
        <w:softHyphen/>
      </w:r>
      <w:r w:rsidRPr="001844E1">
        <w:rPr>
          <w:rFonts w:ascii="Arial" w:hAnsi="Arial" w:cs="Arial"/>
          <w:sz w:val="22"/>
          <w:szCs w:val="22"/>
        </w:rPr>
        <w:t xml:space="preserve">linige und klassische Formen. Die </w:t>
      </w:r>
      <w:r w:rsidR="006733B0" w:rsidRPr="001844E1">
        <w:rPr>
          <w:rFonts w:ascii="Arial" w:hAnsi="Arial" w:cs="Arial"/>
          <w:sz w:val="22"/>
          <w:szCs w:val="22"/>
        </w:rPr>
        <w:t>optimale Aufteilung</w:t>
      </w:r>
      <w:r w:rsidRPr="001844E1">
        <w:rPr>
          <w:rFonts w:ascii="Arial" w:hAnsi="Arial" w:cs="Arial"/>
          <w:sz w:val="22"/>
          <w:szCs w:val="22"/>
        </w:rPr>
        <w:t xml:space="preserve"> steht hierbei im Vordergrund, sodass </w:t>
      </w:r>
      <w:r w:rsidR="006733B0" w:rsidRPr="001844E1">
        <w:rPr>
          <w:rFonts w:ascii="Arial" w:hAnsi="Arial" w:cs="Arial"/>
          <w:sz w:val="22"/>
          <w:szCs w:val="22"/>
        </w:rPr>
        <w:t>die gesamte</w:t>
      </w:r>
      <w:r w:rsidRPr="001844E1">
        <w:rPr>
          <w:rFonts w:ascii="Arial" w:hAnsi="Arial" w:cs="Arial"/>
          <w:sz w:val="22"/>
          <w:szCs w:val="22"/>
        </w:rPr>
        <w:t xml:space="preserve"> Familie </w:t>
      </w:r>
      <w:r w:rsidR="006733B0" w:rsidRPr="001844E1">
        <w:rPr>
          <w:rFonts w:ascii="Arial" w:hAnsi="Arial" w:cs="Arial"/>
          <w:sz w:val="22"/>
          <w:szCs w:val="22"/>
        </w:rPr>
        <w:t>hier</w:t>
      </w:r>
      <w:r w:rsidR="00E72DD7" w:rsidRPr="001844E1">
        <w:rPr>
          <w:rFonts w:ascii="Arial" w:hAnsi="Arial" w:cs="Arial"/>
          <w:sz w:val="22"/>
          <w:szCs w:val="22"/>
        </w:rPr>
        <w:t xml:space="preserve"> ihren</w:t>
      </w:r>
      <w:r w:rsidRPr="001844E1">
        <w:rPr>
          <w:rFonts w:ascii="Arial" w:hAnsi="Arial" w:cs="Arial"/>
          <w:sz w:val="22"/>
          <w:szCs w:val="22"/>
        </w:rPr>
        <w:t xml:space="preserve"> Platz findet.</w:t>
      </w:r>
    </w:p>
    <w:p w14:paraId="48BCF70C" w14:textId="77777777" w:rsidR="00FE29D9" w:rsidRPr="001844E1" w:rsidRDefault="00FE29D9" w:rsidP="00FE29D9">
      <w:pPr>
        <w:spacing w:line="360" w:lineRule="auto"/>
        <w:rPr>
          <w:rFonts w:ascii="Arial" w:hAnsi="Arial" w:cs="Arial"/>
          <w:sz w:val="16"/>
          <w:szCs w:val="16"/>
        </w:rPr>
      </w:pPr>
    </w:p>
    <w:p w14:paraId="145E53F0" w14:textId="58323210" w:rsidR="00FE29D9" w:rsidRPr="001844E1" w:rsidRDefault="00FE29D9" w:rsidP="00FE29D9">
      <w:pPr>
        <w:spacing w:line="360" w:lineRule="auto"/>
        <w:rPr>
          <w:rFonts w:ascii="Arial" w:hAnsi="Arial" w:cs="Arial"/>
          <w:b/>
          <w:bCs/>
          <w:sz w:val="22"/>
          <w:szCs w:val="22"/>
        </w:rPr>
      </w:pPr>
      <w:r w:rsidRPr="001844E1">
        <w:rPr>
          <w:rFonts w:ascii="Arial" w:hAnsi="Arial" w:cs="Arial"/>
          <w:b/>
          <w:bCs/>
          <w:sz w:val="22"/>
          <w:szCs w:val="22"/>
        </w:rPr>
        <w:t>Schlüsselfertig</w:t>
      </w:r>
      <w:r w:rsidR="002C617D" w:rsidRPr="001844E1">
        <w:rPr>
          <w:rFonts w:ascii="Arial" w:hAnsi="Arial" w:cs="Arial"/>
          <w:b/>
          <w:bCs/>
          <w:sz w:val="22"/>
          <w:szCs w:val="22"/>
        </w:rPr>
        <w:t xml:space="preserve"> möglich</w:t>
      </w:r>
      <w:r w:rsidRPr="001844E1">
        <w:rPr>
          <w:rFonts w:ascii="Arial" w:hAnsi="Arial" w:cs="Arial"/>
          <w:b/>
          <w:bCs/>
          <w:sz w:val="22"/>
          <w:szCs w:val="22"/>
        </w:rPr>
        <w:t xml:space="preserve"> und klimafreundlich</w:t>
      </w:r>
    </w:p>
    <w:p w14:paraId="01C6EA18" w14:textId="0A94ED97" w:rsidR="00FE29D9" w:rsidRPr="001844E1" w:rsidRDefault="00FE29D9" w:rsidP="00FE29D9">
      <w:pPr>
        <w:spacing w:line="360" w:lineRule="auto"/>
        <w:rPr>
          <w:rFonts w:ascii="Arial" w:hAnsi="Arial" w:cs="Arial"/>
          <w:sz w:val="22"/>
          <w:szCs w:val="22"/>
        </w:rPr>
      </w:pPr>
      <w:r w:rsidRPr="001844E1">
        <w:rPr>
          <w:rFonts w:ascii="Arial" w:hAnsi="Arial" w:cs="Arial"/>
          <w:sz w:val="22"/>
          <w:szCs w:val="22"/>
        </w:rPr>
        <w:t xml:space="preserve">Die vier Aktionshäuser von Fingerhut Haus </w:t>
      </w:r>
      <w:r w:rsidR="00B40955" w:rsidRPr="001844E1">
        <w:rPr>
          <w:rFonts w:ascii="Arial" w:hAnsi="Arial" w:cs="Arial"/>
          <w:sz w:val="22"/>
          <w:szCs w:val="22"/>
        </w:rPr>
        <w:t xml:space="preserve">sind </w:t>
      </w:r>
      <w:r w:rsidR="00056759" w:rsidRPr="001844E1">
        <w:rPr>
          <w:rFonts w:ascii="Arial" w:hAnsi="Arial" w:cs="Arial"/>
          <w:sz w:val="22"/>
          <w:szCs w:val="22"/>
        </w:rPr>
        <w:t>s</w:t>
      </w:r>
      <w:r w:rsidR="002C617D" w:rsidRPr="001844E1">
        <w:rPr>
          <w:rFonts w:ascii="Arial" w:hAnsi="Arial" w:cs="Arial"/>
          <w:sz w:val="22"/>
          <w:szCs w:val="22"/>
        </w:rPr>
        <w:t>owohl</w:t>
      </w:r>
      <w:r w:rsidR="00056759" w:rsidRPr="001844E1">
        <w:rPr>
          <w:rFonts w:ascii="Arial" w:hAnsi="Arial" w:cs="Arial"/>
          <w:sz w:val="22"/>
          <w:szCs w:val="22"/>
        </w:rPr>
        <w:t xml:space="preserve"> </w:t>
      </w:r>
      <w:r w:rsidRPr="001844E1">
        <w:rPr>
          <w:rFonts w:ascii="Arial" w:hAnsi="Arial" w:cs="Arial"/>
          <w:sz w:val="22"/>
          <w:szCs w:val="22"/>
        </w:rPr>
        <w:t xml:space="preserve">schlüsselfertig </w:t>
      </w:r>
      <w:r w:rsidR="002C617D" w:rsidRPr="001844E1">
        <w:rPr>
          <w:rFonts w:ascii="Arial" w:hAnsi="Arial" w:cs="Arial"/>
          <w:sz w:val="22"/>
          <w:szCs w:val="22"/>
        </w:rPr>
        <w:t>als auch</w:t>
      </w:r>
      <w:r w:rsidR="00056759" w:rsidRPr="001844E1">
        <w:rPr>
          <w:rFonts w:ascii="Arial" w:hAnsi="Arial" w:cs="Arial"/>
          <w:sz w:val="22"/>
          <w:szCs w:val="22"/>
        </w:rPr>
        <w:t xml:space="preserve"> in allen anderen Ausbaustufen </w:t>
      </w:r>
      <w:r w:rsidR="002C617D" w:rsidRPr="001844E1">
        <w:rPr>
          <w:rFonts w:ascii="Arial" w:hAnsi="Arial" w:cs="Arial"/>
          <w:sz w:val="22"/>
          <w:szCs w:val="22"/>
        </w:rPr>
        <w:t>erhältlich</w:t>
      </w:r>
      <w:r w:rsidR="00056759" w:rsidRPr="001844E1">
        <w:rPr>
          <w:rFonts w:ascii="Arial" w:hAnsi="Arial" w:cs="Arial"/>
          <w:sz w:val="22"/>
          <w:szCs w:val="22"/>
        </w:rPr>
        <w:t>.</w:t>
      </w:r>
      <w:r w:rsidRPr="001844E1">
        <w:rPr>
          <w:rFonts w:ascii="Arial" w:hAnsi="Arial" w:cs="Arial"/>
          <w:sz w:val="22"/>
          <w:szCs w:val="22"/>
        </w:rPr>
        <w:t xml:space="preserve"> Sie verfügen über eine gedämmte Boden</w:t>
      </w:r>
      <w:r w:rsidR="00B40955" w:rsidRPr="001844E1">
        <w:rPr>
          <w:rFonts w:ascii="Arial" w:hAnsi="Arial" w:cs="Arial"/>
          <w:sz w:val="22"/>
          <w:szCs w:val="22"/>
        </w:rPr>
        <w:softHyphen/>
      </w:r>
      <w:r w:rsidRPr="001844E1">
        <w:rPr>
          <w:rFonts w:ascii="Arial" w:hAnsi="Arial" w:cs="Arial"/>
          <w:sz w:val="22"/>
          <w:szCs w:val="22"/>
        </w:rPr>
        <w:t>platte, eine kontrol</w:t>
      </w:r>
      <w:r w:rsidR="00056759" w:rsidRPr="001844E1">
        <w:rPr>
          <w:rFonts w:ascii="Arial" w:hAnsi="Arial" w:cs="Arial"/>
          <w:sz w:val="22"/>
          <w:szCs w:val="22"/>
        </w:rPr>
        <w:softHyphen/>
      </w:r>
      <w:r w:rsidRPr="001844E1">
        <w:rPr>
          <w:rFonts w:ascii="Arial" w:hAnsi="Arial" w:cs="Arial"/>
          <w:sz w:val="22"/>
          <w:szCs w:val="22"/>
        </w:rPr>
        <w:t>lier</w:t>
      </w:r>
      <w:r w:rsidR="00056759" w:rsidRPr="001844E1">
        <w:rPr>
          <w:rFonts w:ascii="Arial" w:hAnsi="Arial" w:cs="Arial"/>
          <w:sz w:val="22"/>
          <w:szCs w:val="22"/>
        </w:rPr>
        <w:softHyphen/>
      </w:r>
      <w:r w:rsidRPr="001844E1">
        <w:rPr>
          <w:rFonts w:ascii="Arial" w:hAnsi="Arial" w:cs="Arial"/>
          <w:sz w:val="22"/>
          <w:szCs w:val="22"/>
        </w:rPr>
        <w:t>te Be- und Entlüftung sowie eine Heizungsinstallation mit Fußboden</w:t>
      </w:r>
      <w:r w:rsidR="002C617D" w:rsidRPr="001844E1">
        <w:rPr>
          <w:rFonts w:ascii="Arial" w:hAnsi="Arial" w:cs="Arial"/>
          <w:sz w:val="22"/>
          <w:szCs w:val="22"/>
        </w:rPr>
        <w:softHyphen/>
      </w:r>
      <w:r w:rsidRPr="001844E1">
        <w:rPr>
          <w:rFonts w:ascii="Arial" w:hAnsi="Arial" w:cs="Arial"/>
          <w:sz w:val="22"/>
          <w:szCs w:val="22"/>
        </w:rPr>
        <w:t>heizung und Zementestrich. In den Leistungen enthalten sind außerdem: die Gebäudehülle inklusive Außenputz; Haustür, Fenster und Rollläden; Innentüren, Innenfenster</w:t>
      </w:r>
      <w:r w:rsidR="00056759" w:rsidRPr="001844E1">
        <w:rPr>
          <w:rFonts w:ascii="Arial" w:hAnsi="Arial" w:cs="Arial"/>
          <w:sz w:val="22"/>
          <w:szCs w:val="22"/>
        </w:rPr>
        <w:softHyphen/>
      </w:r>
      <w:r w:rsidRPr="001844E1">
        <w:rPr>
          <w:rFonts w:ascii="Arial" w:hAnsi="Arial" w:cs="Arial"/>
          <w:sz w:val="22"/>
          <w:szCs w:val="22"/>
        </w:rPr>
        <w:t>bänke und Innentreppe; technikfertige Leistungen inklusive Elektrik, Spachtelung der Gipskartonplatten, Badezimmer inklusive Fliesenarbeiten und Sanitärobjekte sowie Fliesenarbeiten in Flur, HWR und Küche.</w:t>
      </w:r>
    </w:p>
    <w:p w14:paraId="470F4E45" w14:textId="77777777" w:rsidR="00FE29D9" w:rsidRPr="001844E1" w:rsidRDefault="00FE29D9" w:rsidP="00FE29D9">
      <w:pPr>
        <w:spacing w:line="360" w:lineRule="auto"/>
        <w:rPr>
          <w:rFonts w:ascii="Arial" w:hAnsi="Arial" w:cs="Arial"/>
          <w:sz w:val="16"/>
          <w:szCs w:val="16"/>
        </w:rPr>
      </w:pPr>
    </w:p>
    <w:p w14:paraId="313A85B6" w14:textId="2B4C7258" w:rsidR="00FE29D9" w:rsidRPr="001844E1" w:rsidRDefault="00FE29D9" w:rsidP="00FE29D9">
      <w:pPr>
        <w:spacing w:line="360" w:lineRule="auto"/>
        <w:rPr>
          <w:rFonts w:ascii="Arial" w:hAnsi="Arial" w:cs="Arial"/>
          <w:sz w:val="22"/>
          <w:szCs w:val="22"/>
        </w:rPr>
      </w:pPr>
      <w:r w:rsidRPr="001844E1">
        <w:rPr>
          <w:rFonts w:ascii="Arial" w:hAnsi="Arial" w:cs="Arial"/>
          <w:sz w:val="22"/>
          <w:szCs w:val="22"/>
        </w:rPr>
        <w:t>„Energieeffizienz ist</w:t>
      </w:r>
      <w:r w:rsidR="00E72B99" w:rsidRPr="001844E1">
        <w:rPr>
          <w:rFonts w:ascii="Arial" w:hAnsi="Arial" w:cs="Arial"/>
          <w:sz w:val="22"/>
          <w:szCs w:val="22"/>
        </w:rPr>
        <w:t xml:space="preserve"> heute</w:t>
      </w:r>
      <w:r w:rsidRPr="001844E1">
        <w:rPr>
          <w:rFonts w:ascii="Arial" w:hAnsi="Arial" w:cs="Arial"/>
          <w:sz w:val="22"/>
          <w:szCs w:val="22"/>
        </w:rPr>
        <w:t xml:space="preserve"> eines der wichtigsten Themen beim Hausbau. Als Fertighaus</w:t>
      </w:r>
      <w:r w:rsidRPr="001844E1">
        <w:rPr>
          <w:rFonts w:ascii="Arial" w:hAnsi="Arial" w:cs="Arial"/>
          <w:sz w:val="22"/>
          <w:szCs w:val="22"/>
        </w:rPr>
        <w:softHyphen/>
        <w:t>spezi</w:t>
      </w:r>
      <w:r w:rsidRPr="001844E1">
        <w:rPr>
          <w:rFonts w:ascii="Arial" w:hAnsi="Arial" w:cs="Arial"/>
          <w:sz w:val="22"/>
          <w:szCs w:val="22"/>
        </w:rPr>
        <w:softHyphen/>
        <w:t xml:space="preserve">alist unterstützen wir </w:t>
      </w:r>
      <w:r w:rsidR="00E72B99" w:rsidRPr="001844E1">
        <w:rPr>
          <w:rFonts w:ascii="Arial" w:hAnsi="Arial" w:cs="Arial"/>
          <w:sz w:val="22"/>
          <w:szCs w:val="22"/>
        </w:rPr>
        <w:t xml:space="preserve">nicht nur bei unseren Aktionshäusern </w:t>
      </w:r>
      <w:r w:rsidRPr="001844E1">
        <w:rPr>
          <w:rFonts w:ascii="Arial" w:hAnsi="Arial" w:cs="Arial"/>
          <w:sz w:val="22"/>
          <w:szCs w:val="22"/>
        </w:rPr>
        <w:t>die Förderung von klimafreundlichen Gebäuden. Unsere Fertighäuser erfüllen strenge und umfassende Quali</w:t>
      </w:r>
      <w:r w:rsidRPr="001844E1">
        <w:rPr>
          <w:rFonts w:ascii="Arial" w:hAnsi="Arial" w:cs="Arial"/>
          <w:sz w:val="22"/>
          <w:szCs w:val="22"/>
        </w:rPr>
        <w:softHyphen/>
        <w:t>tätsbedingungen. Zum Beispiel wird eine ökologische und wertbestän</w:t>
      </w:r>
      <w:r w:rsidRPr="001844E1">
        <w:rPr>
          <w:rFonts w:ascii="Arial" w:hAnsi="Arial" w:cs="Arial"/>
          <w:sz w:val="22"/>
          <w:szCs w:val="22"/>
        </w:rPr>
        <w:softHyphen/>
        <w:t>d</w:t>
      </w:r>
      <w:r w:rsidRPr="001844E1">
        <w:rPr>
          <w:rFonts w:ascii="Arial" w:hAnsi="Arial" w:cs="Arial"/>
          <w:sz w:val="22"/>
          <w:szCs w:val="22"/>
        </w:rPr>
        <w:softHyphen/>
        <w:t>ige Bau</w:t>
      </w:r>
      <w:r w:rsidRPr="001844E1">
        <w:rPr>
          <w:rFonts w:ascii="Arial" w:hAnsi="Arial" w:cs="Arial"/>
          <w:sz w:val="22"/>
          <w:szCs w:val="22"/>
        </w:rPr>
        <w:softHyphen/>
        <w:t>weise mit dem Einsatz regenerativer Technik kombiniert. Dadurch las</w:t>
      </w:r>
      <w:r w:rsidRPr="001844E1">
        <w:rPr>
          <w:rFonts w:ascii="Arial" w:hAnsi="Arial" w:cs="Arial"/>
          <w:sz w:val="22"/>
          <w:szCs w:val="22"/>
        </w:rPr>
        <w:softHyphen/>
        <w:t xml:space="preserve">sen sich Energieüberschüsse </w:t>
      </w:r>
      <w:r w:rsidR="00AB68FA" w:rsidRPr="001844E1">
        <w:rPr>
          <w:rFonts w:ascii="Arial" w:hAnsi="Arial" w:cs="Arial"/>
          <w:sz w:val="22"/>
          <w:szCs w:val="22"/>
        </w:rPr>
        <w:t xml:space="preserve">und Einsparpotenziale </w:t>
      </w:r>
      <w:r w:rsidRPr="001844E1">
        <w:rPr>
          <w:rFonts w:ascii="Arial" w:hAnsi="Arial" w:cs="Arial"/>
          <w:sz w:val="22"/>
          <w:szCs w:val="22"/>
        </w:rPr>
        <w:t>erzielen“, erklärt Holger Linke.</w:t>
      </w:r>
    </w:p>
    <w:p w14:paraId="2D285D07" w14:textId="77777777" w:rsidR="00FE29D9" w:rsidRPr="00A65AE8" w:rsidRDefault="00FE29D9" w:rsidP="00FE29D9">
      <w:pPr>
        <w:pStyle w:val="Default"/>
        <w:spacing w:line="360" w:lineRule="auto"/>
        <w:rPr>
          <w:rFonts w:ascii="Arial" w:hAnsi="Arial" w:cs="Arial"/>
          <w:sz w:val="16"/>
          <w:szCs w:val="22"/>
        </w:rPr>
      </w:pPr>
    </w:p>
    <w:p w14:paraId="00859B15" w14:textId="32AAF830" w:rsidR="00FE29D9" w:rsidRDefault="00FE29D9" w:rsidP="00FE29D9">
      <w:pPr>
        <w:spacing w:line="360" w:lineRule="auto"/>
        <w:ind w:right="17"/>
        <w:outlineLvl w:val="0"/>
        <w:rPr>
          <w:rFonts w:ascii="Arial" w:hAnsi="Arial" w:cs="Arial"/>
          <w:i/>
        </w:rPr>
      </w:pPr>
      <w:r w:rsidRPr="00C5510A">
        <w:rPr>
          <w:rFonts w:ascii="Arial" w:hAnsi="Arial" w:cs="Arial"/>
          <w:i/>
        </w:rPr>
        <w:t xml:space="preserve">Zeichenzahl: </w:t>
      </w:r>
      <w:r w:rsidR="001844E1">
        <w:rPr>
          <w:rFonts w:ascii="Arial" w:hAnsi="Arial" w:cs="Arial"/>
          <w:i/>
        </w:rPr>
        <w:t>3.829</w:t>
      </w:r>
    </w:p>
    <w:p w14:paraId="0A4622D7" w14:textId="77777777" w:rsidR="007A6791" w:rsidRDefault="007A6791" w:rsidP="00FE29D9">
      <w:pPr>
        <w:spacing w:line="360" w:lineRule="auto"/>
        <w:ind w:right="17"/>
        <w:outlineLvl w:val="0"/>
        <w:rPr>
          <w:rFonts w:ascii="Arial" w:hAnsi="Arial" w:cs="Arial"/>
          <w:i/>
        </w:rPr>
      </w:pPr>
    </w:p>
    <w:p w14:paraId="5A84422E" w14:textId="59D3A94F" w:rsidR="007A6791" w:rsidRDefault="007A6791" w:rsidP="00FE29D9">
      <w:pPr>
        <w:spacing w:line="360" w:lineRule="auto"/>
        <w:ind w:right="17"/>
        <w:outlineLvl w:val="0"/>
        <w:rPr>
          <w:rFonts w:ascii="Arial" w:hAnsi="Arial" w:cs="Arial"/>
          <w:i/>
        </w:rPr>
      </w:pPr>
      <w:r>
        <w:rPr>
          <w:rFonts w:ascii="Arial" w:hAnsi="Arial" w:cs="Arial"/>
          <w:i/>
          <w:noProof/>
        </w:rPr>
        <w:drawing>
          <wp:inline distT="0" distB="0" distL="0" distR="0" wp14:anchorId="66F606B4" wp14:editId="68A70BBB">
            <wp:extent cx="2560320" cy="1438910"/>
            <wp:effectExtent l="0" t="0" r="0" b="8890"/>
            <wp:docPr id="2186933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0320" cy="1438910"/>
                    </a:xfrm>
                    <a:prstGeom prst="rect">
                      <a:avLst/>
                    </a:prstGeom>
                    <a:noFill/>
                  </pic:spPr>
                </pic:pic>
              </a:graphicData>
            </a:graphic>
          </wp:inline>
        </w:drawing>
      </w:r>
      <w:r>
        <w:rPr>
          <w:rFonts w:ascii="Arial" w:hAnsi="Arial" w:cs="Arial"/>
          <w:i/>
        </w:rPr>
        <w:t xml:space="preserve"> </w:t>
      </w:r>
      <w:r>
        <w:rPr>
          <w:rFonts w:ascii="Arial" w:hAnsi="Arial" w:cs="Arial"/>
          <w:i/>
          <w:noProof/>
        </w:rPr>
        <w:drawing>
          <wp:inline distT="0" distB="0" distL="0" distR="0" wp14:anchorId="3544D3B8" wp14:editId="0B8F2307">
            <wp:extent cx="2542540" cy="1438910"/>
            <wp:effectExtent l="0" t="0" r="0" b="8890"/>
            <wp:docPr id="12377407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2540" cy="1438910"/>
                    </a:xfrm>
                    <a:prstGeom prst="rect">
                      <a:avLst/>
                    </a:prstGeom>
                    <a:noFill/>
                  </pic:spPr>
                </pic:pic>
              </a:graphicData>
            </a:graphic>
          </wp:inline>
        </w:drawing>
      </w:r>
    </w:p>
    <w:p w14:paraId="7F973231" w14:textId="3D6752D7" w:rsidR="00965457" w:rsidRPr="007A6791" w:rsidRDefault="007A6791" w:rsidP="00FE29D9">
      <w:pPr>
        <w:spacing w:line="360" w:lineRule="auto"/>
        <w:ind w:right="17"/>
        <w:outlineLvl w:val="0"/>
        <w:rPr>
          <w:rFonts w:ascii="Arial" w:hAnsi="Arial" w:cs="Arial"/>
          <w:b/>
          <w:bCs/>
          <w:i/>
        </w:rPr>
      </w:pPr>
      <w:r w:rsidRPr="007A6791">
        <w:rPr>
          <w:rFonts w:ascii="Arial" w:hAnsi="Arial" w:cs="Arial"/>
          <w:b/>
          <w:bCs/>
          <w:i/>
        </w:rPr>
        <w:t>Aktionshäuser (links Mainz, rechts München)</w:t>
      </w:r>
    </w:p>
    <w:p w14:paraId="109483F6" w14:textId="575AF2F1" w:rsidR="00965457" w:rsidRDefault="007A6791" w:rsidP="00FE29D9">
      <w:pPr>
        <w:spacing w:line="360" w:lineRule="auto"/>
        <w:ind w:right="17"/>
        <w:outlineLvl w:val="0"/>
        <w:rPr>
          <w:rFonts w:ascii="Arial" w:hAnsi="Arial" w:cs="Arial"/>
          <w:i/>
        </w:rPr>
      </w:pPr>
      <w:r>
        <w:rPr>
          <w:rFonts w:ascii="Arial" w:hAnsi="Arial" w:cs="Arial"/>
          <w:i/>
          <w:noProof/>
          <w14:ligatures w14:val="standardContextual"/>
        </w:rPr>
        <w:lastRenderedPageBreak/>
        <w:drawing>
          <wp:inline distT="0" distB="0" distL="0" distR="0" wp14:anchorId="5ADCBB07" wp14:editId="60FFDDC6">
            <wp:extent cx="2534971" cy="1405255"/>
            <wp:effectExtent l="0" t="0" r="0" b="4445"/>
            <wp:docPr id="435269820" name="Grafik 2" descr="Ein Bild, das Gebäude, draußen, Haus, Eigent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69820" name="Grafik 2" descr="Ein Bild, das Gebäude, draußen, Haus, Eigentum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0048" cy="1413613"/>
                    </a:xfrm>
                    <a:prstGeom prst="rect">
                      <a:avLst/>
                    </a:prstGeom>
                  </pic:spPr>
                </pic:pic>
              </a:graphicData>
            </a:graphic>
          </wp:inline>
        </w:drawing>
      </w:r>
      <w:r>
        <w:rPr>
          <w:rFonts w:ascii="Arial" w:hAnsi="Arial" w:cs="Arial"/>
          <w:i/>
        </w:rPr>
        <w:t xml:space="preserve"> </w:t>
      </w:r>
      <w:r w:rsidR="00064CF8">
        <w:rPr>
          <w:rFonts w:ascii="Arial" w:hAnsi="Arial" w:cs="Arial"/>
          <w:i/>
          <w:noProof/>
          <w14:ligatures w14:val="standardContextual"/>
        </w:rPr>
        <w:drawing>
          <wp:inline distT="0" distB="0" distL="0" distR="0" wp14:anchorId="37CE088B" wp14:editId="5E9958C6">
            <wp:extent cx="2507810" cy="1410548"/>
            <wp:effectExtent l="0" t="0" r="6985" b="0"/>
            <wp:docPr id="312984338" name="Grafik 1" descr="Ein Bild, das Gebäude, draußen, Haus,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4338" name="Grafik 1" descr="Ein Bild, das Gebäude, draußen, Haus, Fenster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6118" cy="1426470"/>
                    </a:xfrm>
                    <a:prstGeom prst="rect">
                      <a:avLst/>
                    </a:prstGeom>
                  </pic:spPr>
                </pic:pic>
              </a:graphicData>
            </a:graphic>
          </wp:inline>
        </w:drawing>
      </w:r>
      <w:r w:rsidR="00064CF8">
        <w:rPr>
          <w:rFonts w:ascii="Arial" w:hAnsi="Arial" w:cs="Arial"/>
          <w:i/>
        </w:rPr>
        <w:t xml:space="preserve"> </w:t>
      </w:r>
    </w:p>
    <w:p w14:paraId="772F8AD9" w14:textId="4AFD0F14" w:rsidR="00493987" w:rsidRDefault="00E64E5B" w:rsidP="00FE29D9">
      <w:pPr>
        <w:spacing w:line="360" w:lineRule="auto"/>
        <w:ind w:right="17"/>
        <w:outlineLvl w:val="0"/>
        <w:rPr>
          <w:rFonts w:ascii="Arial" w:hAnsi="Arial" w:cs="Arial"/>
          <w:b/>
          <w:bCs/>
          <w:i/>
        </w:rPr>
      </w:pPr>
      <w:r w:rsidRPr="00355605">
        <w:rPr>
          <w:rFonts w:ascii="Arial" w:hAnsi="Arial" w:cs="Arial"/>
          <w:b/>
          <w:bCs/>
          <w:i/>
        </w:rPr>
        <w:t xml:space="preserve">Aktionshäuser (links </w:t>
      </w:r>
      <w:proofErr w:type="spellStart"/>
      <w:r w:rsidRPr="00355605">
        <w:rPr>
          <w:rFonts w:ascii="Arial" w:hAnsi="Arial" w:cs="Arial"/>
          <w:b/>
          <w:bCs/>
          <w:i/>
        </w:rPr>
        <w:t>So</w:t>
      </w:r>
      <w:r w:rsidR="007A6791">
        <w:rPr>
          <w:rFonts w:ascii="Arial" w:hAnsi="Arial" w:cs="Arial"/>
          <w:b/>
          <w:bCs/>
          <w:i/>
        </w:rPr>
        <w:t>lera</w:t>
      </w:r>
      <w:proofErr w:type="spellEnd"/>
      <w:r w:rsidRPr="00355605">
        <w:rPr>
          <w:rFonts w:ascii="Arial" w:hAnsi="Arial" w:cs="Arial"/>
          <w:b/>
          <w:bCs/>
          <w:i/>
        </w:rPr>
        <w:t>, rechts</w:t>
      </w:r>
      <w:r w:rsidR="00355605" w:rsidRPr="00355605">
        <w:rPr>
          <w:rFonts w:ascii="Arial" w:hAnsi="Arial" w:cs="Arial"/>
          <w:b/>
          <w:bCs/>
          <w:i/>
        </w:rPr>
        <w:t xml:space="preserve"> </w:t>
      </w:r>
      <w:proofErr w:type="spellStart"/>
      <w:r w:rsidR="00355605" w:rsidRPr="00355605">
        <w:rPr>
          <w:rFonts w:ascii="Arial" w:hAnsi="Arial" w:cs="Arial"/>
          <w:b/>
          <w:bCs/>
          <w:i/>
        </w:rPr>
        <w:t>S</w:t>
      </w:r>
      <w:r w:rsidR="007A6791">
        <w:rPr>
          <w:rFonts w:ascii="Arial" w:hAnsi="Arial" w:cs="Arial"/>
          <w:b/>
          <w:bCs/>
          <w:i/>
        </w:rPr>
        <w:t>occia</w:t>
      </w:r>
      <w:proofErr w:type="spellEnd"/>
      <w:r w:rsidR="00355605" w:rsidRPr="00355605">
        <w:rPr>
          <w:rFonts w:ascii="Arial" w:hAnsi="Arial" w:cs="Arial"/>
          <w:b/>
          <w:bCs/>
          <w:i/>
        </w:rPr>
        <w:t>)</w:t>
      </w:r>
    </w:p>
    <w:p w14:paraId="0BB55415" w14:textId="59604BB5" w:rsidR="00355605" w:rsidRPr="00355605" w:rsidRDefault="00355605" w:rsidP="00FE29D9">
      <w:pPr>
        <w:spacing w:line="360" w:lineRule="auto"/>
        <w:ind w:right="17"/>
        <w:outlineLvl w:val="0"/>
        <w:rPr>
          <w:rFonts w:ascii="Arial" w:hAnsi="Arial" w:cs="Arial"/>
          <w:b/>
          <w:bCs/>
          <w:i/>
        </w:rPr>
      </w:pPr>
      <w:r w:rsidRPr="00355605">
        <w:rPr>
          <w:rFonts w:ascii="Arial" w:hAnsi="Arial" w:cs="Arial"/>
          <w:b/>
          <w:bCs/>
          <w:i/>
        </w:rPr>
        <w:t>Bildquelle: Fingerhut Haus</w:t>
      </w:r>
    </w:p>
    <w:p w14:paraId="209B1753" w14:textId="77777777" w:rsidR="00FE29D9" w:rsidRPr="00C5510A" w:rsidRDefault="00FE29D9" w:rsidP="00FE29D9">
      <w:pPr>
        <w:spacing w:line="360" w:lineRule="auto"/>
        <w:ind w:right="17"/>
        <w:outlineLvl w:val="0"/>
        <w:rPr>
          <w:rFonts w:ascii="Arial" w:hAnsi="Arial" w:cs="Arial"/>
          <w:iCs/>
        </w:rPr>
      </w:pPr>
    </w:p>
    <w:p w14:paraId="78DA8273" w14:textId="77777777" w:rsidR="00FE29D9" w:rsidRPr="00C5510A" w:rsidRDefault="00FE29D9" w:rsidP="00FE29D9">
      <w:pPr>
        <w:rPr>
          <w:rFonts w:ascii="Arial" w:hAnsi="Arial" w:cs="Arial"/>
          <w:b/>
          <w:u w:val="single"/>
        </w:rPr>
      </w:pPr>
      <w:r w:rsidRPr="00C5510A">
        <w:rPr>
          <w:rFonts w:ascii="Arial" w:hAnsi="Arial" w:cs="Arial"/>
          <w:b/>
          <w:bCs/>
          <w:u w:val="single"/>
        </w:rPr>
        <w:t>Kurzporträt Fingerhut Haus GmbH &amp; Co. KG:</w:t>
      </w:r>
    </w:p>
    <w:p w14:paraId="71CB5D10" w14:textId="4BDFDCF6" w:rsidR="00FE29D9" w:rsidRPr="00C5510A" w:rsidRDefault="00FE29D9" w:rsidP="00FE29D9">
      <w:pPr>
        <w:rPr>
          <w:rFonts w:ascii="Arial" w:hAnsi="Arial" w:cs="Arial"/>
        </w:rPr>
      </w:pPr>
      <w:r w:rsidRPr="00C5510A">
        <w:rPr>
          <w:rFonts w:ascii="Arial" w:hAnsi="Arial" w:cs="Arial"/>
        </w:rPr>
        <w:t xml:space="preserve">Die Fingerhut Haus GmbH &amp; Co. KG mit Sitz in </w:t>
      </w:r>
      <w:proofErr w:type="spellStart"/>
      <w:r w:rsidRPr="00C5510A">
        <w:rPr>
          <w:rFonts w:ascii="Arial" w:hAnsi="Arial" w:cs="Arial"/>
        </w:rPr>
        <w:t>Neunkhausen</w:t>
      </w:r>
      <w:proofErr w:type="spellEnd"/>
      <w:r w:rsidRPr="00C5510A">
        <w:rPr>
          <w:rFonts w:ascii="Arial" w:hAnsi="Arial" w:cs="Arial"/>
        </w:rPr>
        <w:t xml:space="preserve"> im Westerwald hat sich auf die industrielle Herstellung maßgeschneiderter Fertighäuser spezialisiert. Dies reicht vom Einfamilienhaus und Landhaus über die Stadtvilla und den Bungalow bis zum Mehrfamilien</w:t>
      </w:r>
      <w:r w:rsidR="00845D0E">
        <w:rPr>
          <w:rFonts w:ascii="Arial" w:hAnsi="Arial" w:cs="Arial"/>
        </w:rPr>
        <w:softHyphen/>
      </w:r>
      <w:r w:rsidRPr="00C5510A">
        <w:rPr>
          <w:rFonts w:ascii="Arial" w:hAnsi="Arial" w:cs="Arial"/>
        </w:rPr>
        <w:t xml:space="preserve">haus und Zweckbau. Dabei zählen unter anderem das energieeffiziente sowie barrierefreie Bauen zu den Kernkompetenzen. Das familiengeführte Traditionsunternehmen ist bereits seit 1903 tätig und errichtete einst als Zimmerei und Sägewerk in </w:t>
      </w:r>
      <w:proofErr w:type="spellStart"/>
      <w:r w:rsidRPr="00C5510A">
        <w:rPr>
          <w:rFonts w:ascii="Arial" w:hAnsi="Arial" w:cs="Arial"/>
        </w:rPr>
        <w:t>Neunkhausen</w:t>
      </w:r>
      <w:proofErr w:type="spellEnd"/>
      <w:r w:rsidRPr="00C5510A">
        <w:rPr>
          <w:rFonts w:ascii="Arial" w:hAnsi="Arial" w:cs="Arial"/>
        </w:rPr>
        <w:t xml:space="preserve"> hochwertige Fachwerkhäuser. Im Jahr 1950 wurde das Unternehmen Fingerhut gegründet, das auf Grund der steigenden Nachfrage nach Fertighäusern den Fokus auf die Entwicklung von Kompletthäusern mit vollständiger Unterkellerung legte. Seit Herbst 2011 präsentiert Fingerhut Haus auf dem Firmengelände in </w:t>
      </w:r>
      <w:proofErr w:type="spellStart"/>
      <w:r w:rsidRPr="00C5510A">
        <w:rPr>
          <w:rFonts w:ascii="Arial" w:hAnsi="Arial" w:cs="Arial"/>
        </w:rPr>
        <w:t>Neunkhausen</w:t>
      </w:r>
      <w:proofErr w:type="spellEnd"/>
      <w:r w:rsidRPr="00C5510A">
        <w:rPr>
          <w:rFonts w:ascii="Arial" w:hAnsi="Arial" w:cs="Arial"/>
        </w:rPr>
        <w:t xml:space="preserve"> das neue „Kreativzentrum“, in dem auf rund 700m² vielfältige Muster und Varianten der Innenausstattung ausgestellt werden. Ein modern ausgestattetes Musterhaus steht am Standort in </w:t>
      </w:r>
      <w:proofErr w:type="spellStart"/>
      <w:r w:rsidRPr="00C5510A">
        <w:rPr>
          <w:rFonts w:ascii="Arial" w:hAnsi="Arial" w:cs="Arial"/>
        </w:rPr>
        <w:t>Neunkhausen</w:t>
      </w:r>
      <w:proofErr w:type="spellEnd"/>
      <w:r w:rsidRPr="00C5510A">
        <w:rPr>
          <w:rFonts w:ascii="Arial" w:hAnsi="Arial" w:cs="Arial"/>
        </w:rPr>
        <w:t>, weitere neun Musterhäuser sind bundesweit zu besichtigen.</w:t>
      </w:r>
    </w:p>
    <w:p w14:paraId="21BE2AF9" w14:textId="77777777" w:rsidR="00FE29D9" w:rsidRPr="00C5510A" w:rsidRDefault="00FE29D9" w:rsidP="00FE29D9">
      <w:pPr>
        <w:rPr>
          <w:rFonts w:ascii="Arial" w:hAnsi="Arial" w:cs="Arial"/>
        </w:rPr>
      </w:pPr>
      <w:r w:rsidRPr="00C5510A">
        <w:rPr>
          <w:rFonts w:ascii="Arial" w:hAnsi="Arial" w:cs="Arial"/>
        </w:rPr>
        <w:t xml:space="preserve">Weitere Informationen unter </w:t>
      </w:r>
      <w:hyperlink r:id="rId12" w:history="1">
        <w:r w:rsidRPr="00C5510A">
          <w:rPr>
            <w:rStyle w:val="Hyperlink"/>
            <w:rFonts w:ascii="Arial" w:hAnsi="Arial" w:cs="Arial"/>
          </w:rPr>
          <w:t>www.fingerhuthaus.de</w:t>
        </w:r>
      </w:hyperlink>
      <w:r w:rsidRPr="00C5510A">
        <w:rPr>
          <w:rFonts w:ascii="Arial" w:hAnsi="Arial" w:cs="Arial"/>
        </w:rPr>
        <w:t>.</w:t>
      </w:r>
    </w:p>
    <w:p w14:paraId="17834530" w14:textId="77777777" w:rsidR="00FE29D9" w:rsidRPr="00C5510A" w:rsidRDefault="00FE29D9" w:rsidP="00FE29D9">
      <w:pPr>
        <w:rPr>
          <w:rFonts w:ascii="Arial" w:hAnsi="Arial" w:cs="Arial"/>
        </w:rPr>
      </w:pPr>
    </w:p>
    <w:tbl>
      <w:tblPr>
        <w:tblW w:w="9929" w:type="dxa"/>
        <w:tblInd w:w="-645" w:type="dxa"/>
        <w:tblLayout w:type="fixed"/>
        <w:tblCellMar>
          <w:left w:w="70" w:type="dxa"/>
          <w:right w:w="70" w:type="dxa"/>
        </w:tblCellMar>
        <w:tblLook w:val="04A0" w:firstRow="1" w:lastRow="0" w:firstColumn="1" w:lastColumn="0" w:noHBand="0" w:noVBand="1"/>
      </w:tblPr>
      <w:tblGrid>
        <w:gridCol w:w="5110"/>
        <w:gridCol w:w="4819"/>
      </w:tblGrid>
      <w:tr w:rsidR="00FE29D9" w:rsidRPr="00C5510A" w14:paraId="11DDD935" w14:textId="77777777" w:rsidTr="003A26A4">
        <w:trPr>
          <w:trHeight w:val="2352"/>
        </w:trPr>
        <w:tc>
          <w:tcPr>
            <w:tcW w:w="5110" w:type="dxa"/>
            <w:tcBorders>
              <w:top w:val="single" w:sz="4" w:space="0" w:color="FFFFFF"/>
              <w:left w:val="single" w:sz="4" w:space="0" w:color="FFFFFF"/>
              <w:bottom w:val="single" w:sz="4" w:space="0" w:color="FFFFFF"/>
              <w:right w:val="nil"/>
            </w:tcBorders>
          </w:tcPr>
          <w:p w14:paraId="2201F4CB" w14:textId="77777777" w:rsidR="00FE29D9" w:rsidRPr="00C5510A" w:rsidRDefault="00FE29D9" w:rsidP="003A26A4">
            <w:pPr>
              <w:snapToGrid w:val="0"/>
              <w:ind w:left="570"/>
              <w:rPr>
                <w:rFonts w:ascii="Arial" w:hAnsi="Arial" w:cs="Arial"/>
                <w:b/>
                <w:bCs/>
                <w:color w:val="000000"/>
                <w:u w:val="single"/>
              </w:rPr>
            </w:pPr>
            <w:r w:rsidRPr="00C5510A">
              <w:rPr>
                <w:rFonts w:ascii="Arial" w:hAnsi="Arial" w:cs="Arial"/>
                <w:b/>
                <w:bCs/>
                <w:color w:val="000000"/>
                <w:u w:val="single"/>
              </w:rPr>
              <w:t>Weitere Informationen:</w:t>
            </w:r>
          </w:p>
          <w:p w14:paraId="4018C59F" w14:textId="77777777" w:rsidR="00FE29D9" w:rsidRPr="00C5510A" w:rsidRDefault="00FE29D9" w:rsidP="003A26A4">
            <w:pPr>
              <w:ind w:left="570"/>
              <w:rPr>
                <w:rFonts w:ascii="Arial" w:hAnsi="Arial" w:cs="Arial"/>
              </w:rPr>
            </w:pPr>
            <w:r w:rsidRPr="00C5510A">
              <w:rPr>
                <w:rFonts w:ascii="Arial" w:hAnsi="Arial" w:cs="Arial"/>
              </w:rPr>
              <w:t>Fingerhut Haus GmbH &amp; Co. KG</w:t>
            </w:r>
          </w:p>
          <w:p w14:paraId="11622F3E" w14:textId="77777777" w:rsidR="00FE29D9" w:rsidRPr="00C5510A" w:rsidRDefault="00FE29D9" w:rsidP="003A26A4">
            <w:pPr>
              <w:ind w:left="570"/>
              <w:rPr>
                <w:rFonts w:ascii="Arial" w:hAnsi="Arial" w:cs="Arial"/>
                <w:color w:val="000000"/>
              </w:rPr>
            </w:pPr>
            <w:r w:rsidRPr="00C5510A">
              <w:rPr>
                <w:rFonts w:ascii="Arial" w:hAnsi="Arial" w:cs="Arial"/>
              </w:rPr>
              <w:t>Hauptstraße 46</w:t>
            </w:r>
            <w:r w:rsidRPr="00C5510A">
              <w:rPr>
                <w:rFonts w:ascii="Arial" w:hAnsi="Arial" w:cs="Arial"/>
                <w:color w:val="000000"/>
              </w:rPr>
              <w:br/>
              <w:t>D-</w:t>
            </w:r>
            <w:r w:rsidRPr="00C5510A">
              <w:rPr>
                <w:rFonts w:ascii="Arial" w:hAnsi="Arial" w:cs="Arial"/>
              </w:rPr>
              <w:t>57520</w:t>
            </w:r>
            <w:r w:rsidRPr="00C5510A">
              <w:rPr>
                <w:rFonts w:ascii="Arial" w:hAnsi="Arial" w:cs="Arial"/>
                <w:color w:val="000000"/>
              </w:rPr>
              <w:t xml:space="preserve"> </w:t>
            </w:r>
            <w:proofErr w:type="spellStart"/>
            <w:r w:rsidRPr="00C5510A">
              <w:rPr>
                <w:rFonts w:ascii="Arial" w:hAnsi="Arial" w:cs="Arial"/>
                <w:color w:val="000000"/>
              </w:rPr>
              <w:t>Neunkhausen</w:t>
            </w:r>
            <w:proofErr w:type="spellEnd"/>
            <w:r w:rsidRPr="00C5510A">
              <w:rPr>
                <w:rFonts w:ascii="Arial" w:hAnsi="Arial" w:cs="Arial"/>
                <w:color w:val="000000"/>
              </w:rPr>
              <w:t>/WW.</w:t>
            </w:r>
          </w:p>
          <w:p w14:paraId="7EBB2620" w14:textId="77777777" w:rsidR="00FE29D9" w:rsidRPr="00C5510A" w:rsidRDefault="00FE29D9" w:rsidP="003A26A4">
            <w:pPr>
              <w:ind w:left="570"/>
              <w:rPr>
                <w:rFonts w:ascii="Arial" w:hAnsi="Arial" w:cs="Arial"/>
                <w:b/>
                <w:bCs/>
                <w:color w:val="000000"/>
                <w:u w:val="single"/>
              </w:rPr>
            </w:pPr>
          </w:p>
          <w:p w14:paraId="6CB29A33" w14:textId="77777777" w:rsidR="00FE29D9" w:rsidRPr="00C5510A" w:rsidRDefault="00FE29D9" w:rsidP="003A26A4">
            <w:pPr>
              <w:ind w:left="570"/>
              <w:rPr>
                <w:rFonts w:ascii="Arial" w:hAnsi="Arial" w:cs="Arial"/>
                <w:b/>
                <w:bCs/>
                <w:color w:val="000000"/>
                <w:u w:val="single"/>
                <w:lang w:val="sv-SE"/>
              </w:rPr>
            </w:pPr>
            <w:r w:rsidRPr="00C5510A">
              <w:rPr>
                <w:rFonts w:ascii="Arial" w:hAnsi="Arial" w:cs="Arial"/>
                <w:b/>
                <w:bCs/>
                <w:color w:val="000000"/>
                <w:u w:val="single"/>
                <w:lang w:val="sv-SE"/>
              </w:rPr>
              <w:t>Ansprechpartner:</w:t>
            </w:r>
          </w:p>
          <w:p w14:paraId="1AD28B0B" w14:textId="77777777" w:rsidR="00FE29D9" w:rsidRPr="00C5510A" w:rsidRDefault="00FE29D9" w:rsidP="003A26A4">
            <w:pPr>
              <w:ind w:left="570"/>
              <w:rPr>
                <w:rFonts w:ascii="Arial" w:hAnsi="Arial" w:cs="Arial"/>
              </w:rPr>
            </w:pPr>
            <w:r w:rsidRPr="00C5510A">
              <w:rPr>
                <w:rFonts w:ascii="Arial" w:hAnsi="Arial" w:cs="Arial"/>
              </w:rPr>
              <w:t xml:space="preserve">Stefanie </w:t>
            </w:r>
            <w:r>
              <w:rPr>
                <w:rFonts w:ascii="Arial" w:hAnsi="Arial" w:cs="Arial"/>
              </w:rPr>
              <w:t>Metz</w:t>
            </w:r>
          </w:p>
          <w:p w14:paraId="1A2CE9DC" w14:textId="77777777" w:rsidR="00FE29D9" w:rsidRPr="00C5510A" w:rsidRDefault="00FE29D9" w:rsidP="003A26A4">
            <w:pPr>
              <w:ind w:left="570"/>
              <w:rPr>
                <w:rFonts w:ascii="Arial" w:hAnsi="Arial" w:cs="Arial"/>
                <w:i/>
              </w:rPr>
            </w:pPr>
            <w:r w:rsidRPr="00C5510A">
              <w:rPr>
                <w:rFonts w:ascii="Arial" w:hAnsi="Arial" w:cs="Arial"/>
                <w:bCs/>
                <w:i/>
              </w:rPr>
              <w:t>-Marketing &amp; PR-</w:t>
            </w:r>
          </w:p>
          <w:p w14:paraId="48144DA0" w14:textId="77777777" w:rsidR="00FE29D9" w:rsidRPr="00C5510A" w:rsidRDefault="00FE29D9" w:rsidP="003A26A4">
            <w:pPr>
              <w:ind w:left="570"/>
              <w:rPr>
                <w:rFonts w:ascii="Arial" w:hAnsi="Arial" w:cs="Arial"/>
              </w:rPr>
            </w:pPr>
            <w:r w:rsidRPr="00C5510A">
              <w:rPr>
                <w:rFonts w:ascii="Arial" w:hAnsi="Arial" w:cs="Arial"/>
              </w:rPr>
              <w:t xml:space="preserve">E-Mail: </w:t>
            </w:r>
            <w:hyperlink r:id="rId13" w:history="1">
              <w:r w:rsidRPr="005D7065">
                <w:rPr>
                  <w:rStyle w:val="Hyperlink"/>
                  <w:rFonts w:ascii="Arial" w:hAnsi="Arial" w:cs="Arial"/>
                </w:rPr>
                <w:t>stefanie.metz@fingerhuthaus.de</w:t>
              </w:r>
            </w:hyperlink>
          </w:p>
          <w:p w14:paraId="4DF2CF83" w14:textId="77777777" w:rsidR="00FE29D9" w:rsidRPr="00C5510A" w:rsidRDefault="00000000" w:rsidP="003A26A4">
            <w:pPr>
              <w:ind w:left="570"/>
              <w:rPr>
                <w:rFonts w:ascii="Arial" w:hAnsi="Arial" w:cs="Arial"/>
              </w:rPr>
            </w:pPr>
            <w:hyperlink r:id="rId14" w:history="1">
              <w:r w:rsidR="00FE29D9" w:rsidRPr="00C5510A">
                <w:rPr>
                  <w:rStyle w:val="Hyperlink"/>
                  <w:rFonts w:ascii="Arial" w:hAnsi="Arial" w:cs="Arial"/>
                </w:rPr>
                <w:t>http://www.fingerhuthaus.de</w:t>
              </w:r>
            </w:hyperlink>
          </w:p>
          <w:p w14:paraId="770FAD01" w14:textId="77777777" w:rsidR="00FE29D9" w:rsidRPr="00C5510A" w:rsidRDefault="00FE29D9" w:rsidP="003A26A4">
            <w:pPr>
              <w:ind w:left="570"/>
              <w:rPr>
                <w:rFonts w:ascii="Arial" w:hAnsi="Arial" w:cs="Arial"/>
              </w:rPr>
            </w:pPr>
          </w:p>
        </w:tc>
        <w:tc>
          <w:tcPr>
            <w:tcW w:w="4819" w:type="dxa"/>
            <w:tcBorders>
              <w:top w:val="single" w:sz="4" w:space="0" w:color="FFFFFF"/>
              <w:left w:val="single" w:sz="4" w:space="0" w:color="FFFFFF"/>
              <w:bottom w:val="single" w:sz="4" w:space="0" w:color="FFFFFF"/>
              <w:right w:val="single" w:sz="4" w:space="0" w:color="FFFFFF"/>
            </w:tcBorders>
          </w:tcPr>
          <w:p w14:paraId="2F6CE617" w14:textId="77777777" w:rsidR="00FE29D9" w:rsidRPr="00C5510A" w:rsidRDefault="00FE29D9" w:rsidP="003A26A4">
            <w:pPr>
              <w:tabs>
                <w:tab w:val="left" w:pos="3350"/>
              </w:tabs>
              <w:ind w:left="570"/>
              <w:rPr>
                <w:rFonts w:ascii="Arial" w:hAnsi="Arial" w:cs="Arial"/>
                <w:color w:val="000000"/>
              </w:rPr>
            </w:pPr>
            <w:r w:rsidRPr="00C5510A">
              <w:rPr>
                <w:rFonts w:ascii="Arial" w:hAnsi="Arial" w:cs="Arial"/>
                <w:b/>
                <w:bCs/>
                <w:color w:val="000000"/>
                <w:u w:val="single"/>
              </w:rPr>
              <w:t>PR-Agentur:</w:t>
            </w:r>
            <w:r w:rsidRPr="00C5510A">
              <w:rPr>
                <w:rFonts w:ascii="Arial" w:hAnsi="Arial" w:cs="Arial"/>
                <w:color w:val="000000"/>
              </w:rPr>
              <w:br/>
              <w:t>punctum pr-agentur GmbH</w:t>
            </w:r>
            <w:r w:rsidRPr="00C5510A">
              <w:rPr>
                <w:rFonts w:ascii="Arial" w:hAnsi="Arial" w:cs="Arial"/>
                <w:color w:val="000000"/>
              </w:rPr>
              <w:br/>
              <w:t>Neuer Zollhof 3</w:t>
            </w:r>
            <w:r w:rsidRPr="00C5510A">
              <w:rPr>
                <w:rFonts w:ascii="Arial" w:hAnsi="Arial" w:cs="Arial"/>
                <w:color w:val="000000"/>
              </w:rPr>
              <w:br/>
              <w:t>40221 Düsseldorf</w:t>
            </w:r>
            <w:r w:rsidRPr="00C5510A">
              <w:rPr>
                <w:rFonts w:ascii="Arial" w:hAnsi="Arial" w:cs="Arial"/>
                <w:color w:val="000000"/>
              </w:rPr>
              <w:br/>
            </w:r>
            <w:r w:rsidRPr="00C5510A">
              <w:rPr>
                <w:rFonts w:ascii="Arial" w:hAnsi="Arial" w:cs="Arial"/>
                <w:color w:val="000000"/>
              </w:rPr>
              <w:br/>
            </w:r>
            <w:r w:rsidRPr="00C5510A">
              <w:rPr>
                <w:rFonts w:ascii="Arial" w:hAnsi="Arial" w:cs="Arial"/>
                <w:b/>
                <w:bCs/>
                <w:color w:val="000000"/>
                <w:u w:val="single"/>
              </w:rPr>
              <w:t>Ansprechpartner:</w:t>
            </w:r>
            <w:r w:rsidRPr="00C5510A">
              <w:rPr>
                <w:rFonts w:ascii="Arial" w:hAnsi="Arial" w:cs="Arial"/>
                <w:color w:val="000000"/>
              </w:rPr>
              <w:br/>
              <w:t>Ulrike Peter</w:t>
            </w:r>
          </w:p>
          <w:p w14:paraId="7FC3DB64" w14:textId="77777777" w:rsidR="00FE29D9" w:rsidRPr="00C5510A" w:rsidRDefault="00FE29D9" w:rsidP="003A26A4">
            <w:pPr>
              <w:tabs>
                <w:tab w:val="left" w:pos="3350"/>
              </w:tabs>
              <w:ind w:left="570"/>
              <w:rPr>
                <w:rFonts w:ascii="Arial" w:hAnsi="Arial" w:cs="Arial"/>
                <w:color w:val="000000"/>
              </w:rPr>
            </w:pPr>
            <w:r w:rsidRPr="00C5510A">
              <w:rPr>
                <w:rFonts w:ascii="Arial" w:hAnsi="Arial" w:cs="Arial"/>
                <w:bCs/>
                <w:i/>
                <w:color w:val="000000"/>
              </w:rPr>
              <w:t>-Geschäftsführerin-</w:t>
            </w:r>
            <w:r w:rsidRPr="00C5510A">
              <w:rPr>
                <w:rFonts w:ascii="Arial" w:hAnsi="Arial" w:cs="Arial"/>
                <w:color w:val="000000"/>
              </w:rPr>
              <w:br/>
              <w:t>Tel.: +49 (0)211-9717977-0</w:t>
            </w:r>
          </w:p>
          <w:p w14:paraId="17C47FC5" w14:textId="77777777" w:rsidR="00FE29D9" w:rsidRPr="00C5510A" w:rsidRDefault="00FE29D9" w:rsidP="003A26A4">
            <w:pPr>
              <w:tabs>
                <w:tab w:val="left" w:pos="3350"/>
              </w:tabs>
              <w:ind w:left="570"/>
              <w:rPr>
                <w:rFonts w:ascii="Arial" w:hAnsi="Arial" w:cs="Arial"/>
                <w:lang w:val="pt-BR"/>
              </w:rPr>
            </w:pPr>
            <w:r w:rsidRPr="00C5510A">
              <w:rPr>
                <w:rFonts w:ascii="Arial" w:hAnsi="Arial" w:cs="Arial"/>
                <w:color w:val="000000"/>
                <w:lang w:val="pt-BR"/>
              </w:rPr>
              <w:t xml:space="preserve">E-Mail: </w:t>
            </w:r>
            <w:hyperlink r:id="rId15" w:history="1">
              <w:r w:rsidRPr="00C5510A">
                <w:rPr>
                  <w:rStyle w:val="Hyperlink"/>
                  <w:rFonts w:ascii="Arial" w:hAnsi="Arial" w:cs="Arial"/>
                  <w:lang w:val="pt-BR"/>
                </w:rPr>
                <w:t>up@punctum-pr.de</w:t>
              </w:r>
            </w:hyperlink>
          </w:p>
          <w:p w14:paraId="68666688" w14:textId="77777777" w:rsidR="00FE29D9" w:rsidRPr="00C5510A" w:rsidRDefault="00000000" w:rsidP="003A26A4">
            <w:pPr>
              <w:tabs>
                <w:tab w:val="left" w:pos="3350"/>
              </w:tabs>
              <w:ind w:left="570"/>
              <w:rPr>
                <w:rStyle w:val="Hyperlink"/>
              </w:rPr>
            </w:pPr>
            <w:hyperlink r:id="rId16" w:history="1">
              <w:r w:rsidR="00FE29D9" w:rsidRPr="00BC13D8">
                <w:rPr>
                  <w:rStyle w:val="Hyperlink"/>
                  <w:rFonts w:ascii="Arial" w:hAnsi="Arial" w:cs="Arial"/>
                </w:rPr>
                <w:t>www.punctum-pr.de</w:t>
              </w:r>
            </w:hyperlink>
            <w:r w:rsidR="00FE29D9" w:rsidRPr="00C5510A">
              <w:rPr>
                <w:rFonts w:ascii="Arial" w:hAnsi="Arial" w:cs="Arial"/>
              </w:rPr>
              <w:t xml:space="preserve"> </w:t>
            </w:r>
          </w:p>
          <w:p w14:paraId="3B785190" w14:textId="77777777" w:rsidR="00FE29D9" w:rsidRPr="00C5510A" w:rsidRDefault="00FE29D9" w:rsidP="003A26A4">
            <w:pPr>
              <w:tabs>
                <w:tab w:val="left" w:pos="3350"/>
              </w:tabs>
              <w:ind w:left="570"/>
              <w:rPr>
                <w:rFonts w:ascii="Arial" w:hAnsi="Arial" w:cs="Arial"/>
              </w:rPr>
            </w:pPr>
          </w:p>
        </w:tc>
      </w:tr>
      <w:bookmarkEnd w:id="1"/>
    </w:tbl>
    <w:p w14:paraId="06E27C35" w14:textId="77777777" w:rsidR="00FE29D9" w:rsidRPr="00D4105B" w:rsidRDefault="00FE29D9" w:rsidP="00FE29D9">
      <w:pPr>
        <w:pStyle w:val="StandardWeb"/>
        <w:spacing w:before="2" w:after="2" w:line="360" w:lineRule="auto"/>
        <w:rPr>
          <w:rFonts w:ascii="Arial" w:hAnsi="Arial" w:cs="Arial"/>
        </w:rPr>
      </w:pPr>
    </w:p>
    <w:p w14:paraId="39C3A857" w14:textId="77777777" w:rsidR="00FE29D9" w:rsidRDefault="00FE29D9" w:rsidP="00FE29D9"/>
    <w:p w14:paraId="221DD618" w14:textId="77777777" w:rsidR="008826EA" w:rsidRDefault="008826EA"/>
    <w:sectPr w:rsidR="008826EA" w:rsidSect="00DA25D3">
      <w:headerReference w:type="default" r:id="rId17"/>
      <w:footerReference w:type="default" r:id="rId18"/>
      <w:pgSz w:w="11906" w:h="16838"/>
      <w:pgMar w:top="2552" w:right="2267" w:bottom="1135" w:left="1418" w:header="709"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342E" w14:textId="77777777" w:rsidR="00A90BF8" w:rsidRDefault="00A90BF8">
      <w:r>
        <w:separator/>
      </w:r>
    </w:p>
  </w:endnote>
  <w:endnote w:type="continuationSeparator" w:id="0">
    <w:p w14:paraId="4E6090C6" w14:textId="77777777" w:rsidR="00A90BF8" w:rsidRDefault="00A9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x-Regular">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4FE7" w14:textId="77777777" w:rsidR="00167245" w:rsidRDefault="00BD103D">
    <w:pPr>
      <w:pStyle w:val="Fuzeile"/>
      <w:ind w:right="360"/>
    </w:pPr>
    <w:r>
      <w:rPr>
        <w:noProof/>
        <w:lang w:eastAsia="de-DE"/>
      </w:rPr>
      <mc:AlternateContent>
        <mc:Choice Requires="wps">
          <w:drawing>
            <wp:anchor distT="0" distB="0" distL="0" distR="0" simplePos="0" relativeHeight="251661312" behindDoc="0" locked="0" layoutInCell="1" allowOverlap="1" wp14:anchorId="35FE5E60" wp14:editId="7A7753CD">
              <wp:simplePos x="0" y="0"/>
              <wp:positionH relativeFrom="page">
                <wp:posOffset>6236970</wp:posOffset>
              </wp:positionH>
              <wp:positionV relativeFrom="paragraph">
                <wp:posOffset>635</wp:posOffset>
              </wp:positionV>
              <wp:extent cx="62865" cy="145415"/>
              <wp:effectExtent l="0" t="0" r="0" b="0"/>
              <wp:wrapSquare wrapText="largest"/>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wps:spPr>
                    <wps:txbx>
                      <w:txbxContent>
                        <w:p w14:paraId="6026A8B1" w14:textId="77777777" w:rsidR="00167245" w:rsidRDefault="00BD103D">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E5E60" id="_x0000_t202" coordsize="21600,21600" o:spt="202" path="m,l,21600r21600,l21600,xe">
              <v:stroke joinstyle="miter"/>
              <v:path gradientshapeok="t" o:connecttype="rect"/>
            </v:shapetype>
            <v:shape id="Textfeld 1" o:spid="_x0000_s1027" type="#_x0000_t202" style="position:absolute;margin-left:491.1pt;margin-top:.05pt;width:4.95pt;height:11.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" stroked="f">
              <v:fill opacity="0"/>
              <v:textbox inset="0,0,0,0">
                <w:txbxContent>
                  <w:p w14:paraId="6026A8B1" w14:textId="77777777" w:rsidR="00167245" w:rsidRDefault="00BD103D">
                    <w:pPr>
                      <w:pStyle w:val="Fuzeile"/>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589F" w14:textId="77777777" w:rsidR="00A90BF8" w:rsidRDefault="00A90BF8">
      <w:r>
        <w:separator/>
      </w:r>
    </w:p>
  </w:footnote>
  <w:footnote w:type="continuationSeparator" w:id="0">
    <w:p w14:paraId="398E0E9A" w14:textId="77777777" w:rsidR="00A90BF8" w:rsidRDefault="00A9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A80D" w14:textId="77777777" w:rsidR="00167245" w:rsidRPr="00D02A20" w:rsidRDefault="00BD103D" w:rsidP="00DA25D3">
    <w:pPr>
      <w:pStyle w:val="Kopfzeile"/>
      <w:ind w:left="-709"/>
      <w:jc w:val="both"/>
      <w:rPr>
        <w:rFonts w:ascii="Calibri" w:hAnsi="Calibri" w:cs="Calibri"/>
        <w:b/>
        <w:color w:val="0070C0"/>
        <w:sz w:val="24"/>
        <w:szCs w:val="24"/>
      </w:rPr>
    </w:pPr>
    <w:r>
      <w:rPr>
        <w:noProof/>
        <w:lang w:eastAsia="de-DE"/>
      </w:rPr>
      <w:drawing>
        <wp:anchor distT="0" distB="0" distL="114300" distR="114300" simplePos="0" relativeHeight="251659264" behindDoc="0" locked="0" layoutInCell="1" allowOverlap="1" wp14:anchorId="278B89BF" wp14:editId="2F301B4F">
          <wp:simplePos x="0" y="0"/>
          <wp:positionH relativeFrom="margin">
            <wp:posOffset>1590675</wp:posOffset>
          </wp:positionH>
          <wp:positionV relativeFrom="margin">
            <wp:posOffset>-1458595</wp:posOffset>
          </wp:positionV>
          <wp:extent cx="2557145" cy="971550"/>
          <wp:effectExtent l="0" t="0" r="0" b="0"/>
          <wp:wrapSquare wrapText="bothSides"/>
          <wp:docPr id="4" name="Bild 4" descr="Logo_FHH_weiss_auf_rot_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FHH_weiss_auf_rot_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7145" cy="971550"/>
                  </a:xfrm>
                  <a:prstGeom prst="rect">
                    <a:avLst/>
                  </a:prstGeom>
                  <a:noFill/>
                </pic:spPr>
              </pic:pic>
            </a:graphicData>
          </a:graphic>
        </wp:anchor>
      </w:drawing>
    </w:r>
    <w:r>
      <w:rPr>
        <w:noProof/>
        <w:lang w:eastAsia="de-DE"/>
      </w:rPr>
      <mc:AlternateContent>
        <mc:Choice Requires="wps">
          <w:drawing>
            <wp:anchor distT="0" distB="0" distL="114300" distR="114300" simplePos="0" relativeHeight="251660288" behindDoc="1" locked="0" layoutInCell="1" allowOverlap="1" wp14:anchorId="63948502" wp14:editId="53BF795D">
              <wp:simplePos x="0" y="0"/>
              <wp:positionH relativeFrom="column">
                <wp:posOffset>-900430</wp:posOffset>
              </wp:positionH>
              <wp:positionV relativeFrom="paragraph">
                <wp:posOffset>-450215</wp:posOffset>
              </wp:positionV>
              <wp:extent cx="7562850" cy="127635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1276350"/>
                      </a:xfrm>
                      <a:prstGeom prst="rect">
                        <a:avLst/>
                      </a:prstGeom>
                      <a:solidFill>
                        <a:srgbClr val="E3001B"/>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4306B" id="Rechteck 3" o:spid="_x0000_s1026" style="position:absolute;margin-left:-70.9pt;margin-top:-35.45pt;width:595.5pt;height:1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" fillcolor="#e3001b" stroked="f"/>
          </w:pict>
        </mc:Fallback>
      </mc:AlternateContent>
    </w:r>
  </w:p>
  <w:p w14:paraId="6D8CD336" w14:textId="77777777" w:rsidR="00167245" w:rsidRPr="000D40F0" w:rsidRDefault="00BD103D" w:rsidP="00DA25D3">
    <w:pPr>
      <w:pStyle w:val="Kopfzeile"/>
      <w:tabs>
        <w:tab w:val="clear" w:pos="4536"/>
        <w:tab w:val="center" w:pos="5245"/>
      </w:tabs>
      <w:jc w:val="both"/>
      <w:rPr>
        <w:rFonts w:ascii="Dax-Regular" w:hAnsi="Dax-Regular" w:cs="Arial"/>
        <w:b/>
        <w:color w:val="FFFFFF"/>
        <w:sz w:val="40"/>
        <w:szCs w:val="40"/>
      </w:rPr>
    </w:pPr>
    <w:r>
      <w:rPr>
        <w:noProof/>
        <w:lang w:eastAsia="de-DE"/>
      </w:rPr>
      <mc:AlternateContent>
        <mc:Choice Requires="wps">
          <w:drawing>
            <wp:anchor distT="0" distB="0" distL="114300" distR="114300" simplePos="0" relativeHeight="251662336" behindDoc="1" locked="0" layoutInCell="1" allowOverlap="1" wp14:anchorId="739FC43E" wp14:editId="53386819">
              <wp:simplePos x="0" y="0"/>
              <wp:positionH relativeFrom="column">
                <wp:posOffset>5713730</wp:posOffset>
              </wp:positionH>
              <wp:positionV relativeFrom="paragraph">
                <wp:posOffset>1729105</wp:posOffset>
              </wp:positionV>
              <wp:extent cx="731520" cy="6873875"/>
              <wp:effectExtent l="0" t="0" r="0" b="31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873875"/>
                      </a:xfrm>
                      <a:prstGeom prst="rect">
                        <a:avLst/>
                      </a:prstGeom>
                      <a:solidFill>
                        <a:srgbClr val="FFFFFF"/>
                      </a:solidFill>
                      <a:ln w="9525">
                        <a:solidFill>
                          <a:srgbClr val="FFFFFF"/>
                        </a:solidFill>
                        <a:miter lim="800000"/>
                        <a:headEnd/>
                        <a:tailEnd/>
                      </a:ln>
                    </wps:spPr>
                    <wps:txbx>
                      <w:txbxContent>
                        <w:p w14:paraId="4ED6D1E3" w14:textId="77777777" w:rsidR="00167245" w:rsidRPr="00207183" w:rsidRDefault="00BD103D" w:rsidP="00DA25D3">
                          <w:pPr>
                            <w:rPr>
                              <w:rFonts w:ascii="Arial" w:hAnsi="Arial" w:cs="Arial"/>
                              <w:b/>
                              <w:color w:val="E3001B"/>
                              <w:sz w:val="72"/>
                              <w:szCs w:val="24"/>
                            </w:rPr>
                          </w:pPr>
                          <w:r w:rsidRPr="00207183">
                            <w:rPr>
                              <w:rFonts w:ascii="Arial" w:hAnsi="Arial" w:cs="Arial"/>
                              <w:b/>
                              <w:noProof/>
                              <w:color w:val="E3001B"/>
                              <w:sz w:val="72"/>
                              <w:szCs w:val="24"/>
                            </w:rPr>
                            <w:t>P R E S S E M I T T E I L U N G</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FC43E" id="_x0000_t202" coordsize="21600,21600" o:spt="202" path="m,l,21600r21600,l21600,xe">
              <v:stroke joinstyle="miter"/>
              <v:path gradientshapeok="t" o:connecttype="rect"/>
            </v:shapetype>
            <v:shape id="Textfeld 2" o:spid="_x0000_s1026" type="#_x0000_t202" style="position:absolute;left:0;text-align:left;margin-left:449.9pt;margin-top:136.15pt;width:57.6pt;height:54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" strokecolor="white">
              <v:textbox style="layout-flow:vertical">
                <w:txbxContent>
                  <w:p w14:paraId="4ED6D1E3" w14:textId="77777777" w:rsidR="00167245" w:rsidRPr="00207183" w:rsidRDefault="00BD103D" w:rsidP="00DA25D3">
                    <w:pPr>
                      <w:rPr>
                        <w:rFonts w:ascii="Arial" w:hAnsi="Arial" w:cs="Arial"/>
                        <w:b/>
                        <w:color w:val="E3001B"/>
                        <w:sz w:val="72"/>
                        <w:szCs w:val="24"/>
                      </w:rPr>
                    </w:pPr>
                    <w:r w:rsidRPr="00207183">
                      <w:rPr>
                        <w:rFonts w:ascii="Arial" w:hAnsi="Arial" w:cs="Arial"/>
                        <w:b/>
                        <w:noProof/>
                        <w:color w:val="E3001B"/>
                        <w:sz w:val="72"/>
                        <w:szCs w:val="24"/>
                      </w:rPr>
                      <w:t>P R E S S E M I T T E I L U N G</w:t>
                    </w:r>
                  </w:p>
                </w:txbxContent>
              </v:textbox>
            </v:shape>
          </w:pict>
        </mc:Fallback>
      </mc:AlternateContent>
    </w:r>
    <w:r>
      <w:rPr>
        <w:rFonts w:ascii="Dax-Regular" w:hAnsi="Dax-Regular" w:cs="Calibri"/>
        <w:b/>
        <w:sz w:val="48"/>
        <w:szCs w:val="48"/>
      </w:rPr>
      <w:tab/>
    </w:r>
    <w:r>
      <w:rPr>
        <w:rFonts w:ascii="Dax-Regular" w:hAnsi="Dax-Regular" w:cs="Calibri"/>
        <w:b/>
        <w:sz w:val="48"/>
        <w:szCs w:val="4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D9"/>
    <w:rsid w:val="00025878"/>
    <w:rsid w:val="00041C98"/>
    <w:rsid w:val="00050BC4"/>
    <w:rsid w:val="00056759"/>
    <w:rsid w:val="000602E0"/>
    <w:rsid w:val="00064CF8"/>
    <w:rsid w:val="000F09CA"/>
    <w:rsid w:val="000F212A"/>
    <w:rsid w:val="0018387B"/>
    <w:rsid w:val="001844E1"/>
    <w:rsid w:val="00194354"/>
    <w:rsid w:val="001A3521"/>
    <w:rsid w:val="001C0209"/>
    <w:rsid w:val="001D5881"/>
    <w:rsid w:val="002A088D"/>
    <w:rsid w:val="002C617D"/>
    <w:rsid w:val="002E1DBA"/>
    <w:rsid w:val="00304583"/>
    <w:rsid w:val="0030643F"/>
    <w:rsid w:val="00336D73"/>
    <w:rsid w:val="003412AD"/>
    <w:rsid w:val="00342070"/>
    <w:rsid w:val="00355605"/>
    <w:rsid w:val="0036245E"/>
    <w:rsid w:val="00366635"/>
    <w:rsid w:val="00382E1E"/>
    <w:rsid w:val="003A5FD7"/>
    <w:rsid w:val="00411496"/>
    <w:rsid w:val="004461E1"/>
    <w:rsid w:val="00486683"/>
    <w:rsid w:val="00493987"/>
    <w:rsid w:val="004E3D13"/>
    <w:rsid w:val="00555B6A"/>
    <w:rsid w:val="005719BC"/>
    <w:rsid w:val="00605AD4"/>
    <w:rsid w:val="00633E40"/>
    <w:rsid w:val="006733B0"/>
    <w:rsid w:val="0068411D"/>
    <w:rsid w:val="006E1C8B"/>
    <w:rsid w:val="006E3440"/>
    <w:rsid w:val="007026A1"/>
    <w:rsid w:val="00745603"/>
    <w:rsid w:val="007A6791"/>
    <w:rsid w:val="007D60F7"/>
    <w:rsid w:val="00845D0E"/>
    <w:rsid w:val="00871EE2"/>
    <w:rsid w:val="008826EA"/>
    <w:rsid w:val="008B1568"/>
    <w:rsid w:val="008B4970"/>
    <w:rsid w:val="008D6F90"/>
    <w:rsid w:val="008E2492"/>
    <w:rsid w:val="008E72E2"/>
    <w:rsid w:val="00921429"/>
    <w:rsid w:val="00965457"/>
    <w:rsid w:val="009C26C4"/>
    <w:rsid w:val="009D3C41"/>
    <w:rsid w:val="009F72A4"/>
    <w:rsid w:val="00A20156"/>
    <w:rsid w:val="00A37192"/>
    <w:rsid w:val="00A5776B"/>
    <w:rsid w:val="00A90BF8"/>
    <w:rsid w:val="00AB68FA"/>
    <w:rsid w:val="00AF7A75"/>
    <w:rsid w:val="00B40955"/>
    <w:rsid w:val="00B63F65"/>
    <w:rsid w:val="00B66669"/>
    <w:rsid w:val="00BD021E"/>
    <w:rsid w:val="00BD103D"/>
    <w:rsid w:val="00C204DB"/>
    <w:rsid w:val="00C7212B"/>
    <w:rsid w:val="00C86113"/>
    <w:rsid w:val="00C94AE6"/>
    <w:rsid w:val="00CA031E"/>
    <w:rsid w:val="00CF15BE"/>
    <w:rsid w:val="00D0195B"/>
    <w:rsid w:val="00D26FCC"/>
    <w:rsid w:val="00D54CE6"/>
    <w:rsid w:val="00D61CEB"/>
    <w:rsid w:val="00D81B41"/>
    <w:rsid w:val="00DC6D79"/>
    <w:rsid w:val="00DE2449"/>
    <w:rsid w:val="00E02638"/>
    <w:rsid w:val="00E20607"/>
    <w:rsid w:val="00E64E5B"/>
    <w:rsid w:val="00E72B99"/>
    <w:rsid w:val="00E72DD7"/>
    <w:rsid w:val="00EB38E2"/>
    <w:rsid w:val="00EC3C83"/>
    <w:rsid w:val="00EC7A13"/>
    <w:rsid w:val="00F055CA"/>
    <w:rsid w:val="00F46A4F"/>
    <w:rsid w:val="00F93876"/>
    <w:rsid w:val="00FA24DD"/>
    <w:rsid w:val="00FE2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96A0"/>
  <w15:chartTrackingRefBased/>
  <w15:docId w15:val="{9CA65C05-38DC-F145-B723-BEACC2C2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9D9"/>
    <w:rPr>
      <w:rFonts w:ascii="Times New Roman" w:eastAsia="Times New Roman" w:hAnsi="Times New Roman" w:cs="Times New Roman"/>
      <w:kern w:val="0"/>
      <w:sz w:val="20"/>
      <w:szCs w:val="20"/>
      <w:lang w:eastAsia="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E29D9"/>
    <w:rPr>
      <w:color w:val="0000FF"/>
      <w:u w:val="single"/>
    </w:rPr>
  </w:style>
  <w:style w:type="character" w:styleId="Seitenzahl">
    <w:name w:val="page number"/>
    <w:basedOn w:val="Absatz-Standardschriftart"/>
    <w:rsid w:val="00FE29D9"/>
  </w:style>
  <w:style w:type="paragraph" w:styleId="Kopfzeile">
    <w:name w:val="header"/>
    <w:basedOn w:val="Standard"/>
    <w:link w:val="KopfzeileZchn"/>
    <w:rsid w:val="00FE29D9"/>
    <w:pPr>
      <w:tabs>
        <w:tab w:val="center" w:pos="4536"/>
        <w:tab w:val="right" w:pos="9072"/>
      </w:tabs>
    </w:pPr>
  </w:style>
  <w:style w:type="character" w:customStyle="1" w:styleId="KopfzeileZchn">
    <w:name w:val="Kopfzeile Zchn"/>
    <w:basedOn w:val="Absatz-Standardschriftart"/>
    <w:link w:val="Kopfzeile"/>
    <w:rsid w:val="00FE29D9"/>
    <w:rPr>
      <w:rFonts w:ascii="Times New Roman" w:eastAsia="Times New Roman" w:hAnsi="Times New Roman" w:cs="Times New Roman"/>
      <w:kern w:val="0"/>
      <w:sz w:val="20"/>
      <w:szCs w:val="20"/>
      <w:lang w:eastAsia="ar-SA"/>
      <w14:ligatures w14:val="none"/>
    </w:rPr>
  </w:style>
  <w:style w:type="paragraph" w:styleId="Fuzeile">
    <w:name w:val="footer"/>
    <w:basedOn w:val="Standard"/>
    <w:link w:val="FuzeileZchn"/>
    <w:rsid w:val="00FE29D9"/>
    <w:pPr>
      <w:tabs>
        <w:tab w:val="center" w:pos="4536"/>
        <w:tab w:val="right" w:pos="9072"/>
      </w:tabs>
    </w:pPr>
  </w:style>
  <w:style w:type="character" w:customStyle="1" w:styleId="FuzeileZchn">
    <w:name w:val="Fußzeile Zchn"/>
    <w:basedOn w:val="Absatz-Standardschriftart"/>
    <w:link w:val="Fuzeile"/>
    <w:rsid w:val="00FE29D9"/>
    <w:rPr>
      <w:rFonts w:ascii="Times New Roman" w:eastAsia="Times New Roman" w:hAnsi="Times New Roman" w:cs="Times New Roman"/>
      <w:kern w:val="0"/>
      <w:sz w:val="20"/>
      <w:szCs w:val="20"/>
      <w:lang w:eastAsia="ar-SA"/>
      <w14:ligatures w14:val="none"/>
    </w:rPr>
  </w:style>
  <w:style w:type="paragraph" w:styleId="StandardWeb">
    <w:name w:val="Normal (Web)"/>
    <w:basedOn w:val="Standard"/>
    <w:uiPriority w:val="99"/>
    <w:rsid w:val="00FE29D9"/>
    <w:pPr>
      <w:spacing w:before="100" w:after="100"/>
    </w:pPr>
    <w:rPr>
      <w:color w:val="000000"/>
      <w:sz w:val="24"/>
      <w:szCs w:val="24"/>
    </w:rPr>
  </w:style>
  <w:style w:type="paragraph" w:customStyle="1" w:styleId="Default">
    <w:name w:val="Default"/>
    <w:rsid w:val="00FE29D9"/>
    <w:pPr>
      <w:autoSpaceDE w:val="0"/>
      <w:autoSpaceDN w:val="0"/>
      <w:adjustRightInd w:val="0"/>
    </w:pPr>
    <w:rPr>
      <w:rFonts w:ascii="Times New Roman" w:hAnsi="Times New Roman" w:cs="Times New Roman"/>
      <w:color w:val="000000"/>
      <w:kern w:val="0"/>
      <w14:ligatures w14:val="none"/>
    </w:rPr>
  </w:style>
  <w:style w:type="paragraph" w:styleId="berarbeitung">
    <w:name w:val="Revision"/>
    <w:hidden/>
    <w:uiPriority w:val="99"/>
    <w:semiHidden/>
    <w:rsid w:val="00605AD4"/>
    <w:rPr>
      <w:rFonts w:ascii="Times New Roman" w:eastAsia="Times New Roman" w:hAnsi="Times New Roman" w:cs="Times New Roman"/>
      <w:kern w:val="0"/>
      <w:sz w:val="20"/>
      <w:szCs w:val="20"/>
      <w:lang w:eastAsia="ar-SA"/>
      <w14:ligatures w14:val="none"/>
    </w:rPr>
  </w:style>
  <w:style w:type="character" w:styleId="Kommentarzeichen">
    <w:name w:val="annotation reference"/>
    <w:basedOn w:val="Absatz-Standardschriftart"/>
    <w:uiPriority w:val="99"/>
    <w:semiHidden/>
    <w:unhideWhenUsed/>
    <w:rsid w:val="007D60F7"/>
    <w:rPr>
      <w:sz w:val="16"/>
      <w:szCs w:val="16"/>
    </w:rPr>
  </w:style>
  <w:style w:type="paragraph" w:styleId="Kommentartext">
    <w:name w:val="annotation text"/>
    <w:basedOn w:val="Standard"/>
    <w:link w:val="KommentartextZchn"/>
    <w:uiPriority w:val="99"/>
    <w:unhideWhenUsed/>
    <w:rsid w:val="007D60F7"/>
  </w:style>
  <w:style w:type="character" w:customStyle="1" w:styleId="KommentartextZchn">
    <w:name w:val="Kommentartext Zchn"/>
    <w:basedOn w:val="Absatz-Standardschriftart"/>
    <w:link w:val="Kommentartext"/>
    <w:uiPriority w:val="99"/>
    <w:rsid w:val="007D60F7"/>
    <w:rPr>
      <w:rFonts w:ascii="Times New Roman" w:eastAsia="Times New Roman" w:hAnsi="Times New Roman" w:cs="Times New Roman"/>
      <w:kern w:val="0"/>
      <w:sz w:val="20"/>
      <w:szCs w:val="20"/>
      <w:lang w:eastAsia="ar-SA"/>
      <w14:ligatures w14:val="none"/>
    </w:rPr>
  </w:style>
  <w:style w:type="paragraph" w:styleId="Kommentarthema">
    <w:name w:val="annotation subject"/>
    <w:basedOn w:val="Kommentartext"/>
    <w:next w:val="Kommentartext"/>
    <w:link w:val="KommentarthemaZchn"/>
    <w:uiPriority w:val="99"/>
    <w:semiHidden/>
    <w:unhideWhenUsed/>
    <w:rsid w:val="007D60F7"/>
    <w:rPr>
      <w:b/>
      <w:bCs/>
    </w:rPr>
  </w:style>
  <w:style w:type="character" w:customStyle="1" w:styleId="KommentarthemaZchn">
    <w:name w:val="Kommentarthema Zchn"/>
    <w:basedOn w:val="KommentartextZchn"/>
    <w:link w:val="Kommentarthema"/>
    <w:uiPriority w:val="99"/>
    <w:semiHidden/>
    <w:rsid w:val="007D60F7"/>
    <w:rPr>
      <w:rFonts w:ascii="Times New Roman" w:eastAsia="Times New Roman" w:hAnsi="Times New Roman" w:cs="Times New Roman"/>
      <w:b/>
      <w:bCs/>
      <w:kern w:val="0"/>
      <w:sz w:val="20"/>
      <w:szCs w:val="20"/>
      <w:lang w:eastAsia="ar-SA"/>
      <w14:ligatures w14:val="none"/>
    </w:rPr>
  </w:style>
  <w:style w:type="paragraph" w:styleId="Sprechblasentext">
    <w:name w:val="Balloon Text"/>
    <w:basedOn w:val="Standard"/>
    <w:link w:val="SprechblasentextZchn"/>
    <w:uiPriority w:val="99"/>
    <w:semiHidden/>
    <w:unhideWhenUsed/>
    <w:rsid w:val="00DE24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2449"/>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fanie.metz@fingerhuthaus.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ngerhuthaus.de" TargetMode="External"/><Relationship Id="rId12" Type="http://schemas.openxmlformats.org/officeDocument/2006/relationships/hyperlink" Target="http://www.fingerhuthaus.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unctum-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mailto:up@punctum-pr.de"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fingerhuthau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9799-A69E-47B7-961C-325BAE3C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5052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punctum pr</dc:creator>
  <cp:keywords/>
  <dc:description/>
  <cp:lastModifiedBy>punctum pr</cp:lastModifiedBy>
  <cp:revision>2</cp:revision>
  <dcterms:created xsi:type="dcterms:W3CDTF">2023-06-05T10:52:00Z</dcterms:created>
  <dcterms:modified xsi:type="dcterms:W3CDTF">2023-06-05T10:52:00Z</dcterms:modified>
</cp:coreProperties>
</file>